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86" w:rsidRDefault="008319CD">
      <w:pPr>
        <w:spacing w:after="0" w:line="240" w:lineRule="auto"/>
        <w:ind w:firstLine="5529"/>
        <w:rPr>
          <w:rFonts w:ascii="PT Astra Serif" w:eastAsiaTheme="minorEastAsia" w:hAnsi="PT Astra Serif" w:cs="Times New Roman"/>
          <w:sz w:val="24"/>
          <w:szCs w:val="24"/>
        </w:rPr>
      </w:pPr>
      <w:r>
        <w:rPr>
          <w:rFonts w:ascii="PT Astra Serif" w:eastAsiaTheme="minorEastAsia" w:hAnsi="PT Astra Serif" w:cs="Times New Roman"/>
          <w:sz w:val="24"/>
          <w:szCs w:val="24"/>
        </w:rPr>
        <w:t>Утвержден Распоряжением</w:t>
      </w:r>
    </w:p>
    <w:p w:rsidR="00C01386" w:rsidRDefault="008319CD">
      <w:pPr>
        <w:spacing w:after="0" w:line="240" w:lineRule="auto"/>
        <w:ind w:firstLine="5529"/>
        <w:rPr>
          <w:rFonts w:ascii="PT Astra Serif" w:eastAsiaTheme="minorEastAsia" w:hAnsi="PT Astra Serif" w:cs="Times New Roman"/>
          <w:sz w:val="24"/>
          <w:szCs w:val="24"/>
        </w:rPr>
      </w:pPr>
      <w:proofErr w:type="spellStart"/>
      <w:r>
        <w:rPr>
          <w:rFonts w:ascii="PT Astra Serif" w:eastAsiaTheme="minorEastAsia" w:hAnsi="PT Astra Serif" w:cs="Times New Roman"/>
          <w:sz w:val="24"/>
          <w:szCs w:val="24"/>
        </w:rPr>
        <w:t>Контрольно</w:t>
      </w:r>
      <w:proofErr w:type="spellEnd"/>
      <w:r>
        <w:rPr>
          <w:rFonts w:ascii="PT Astra Serif" w:eastAsiaTheme="minorEastAsia" w:hAnsi="PT Astra Serif" w:cs="Times New Roman"/>
          <w:sz w:val="24"/>
          <w:szCs w:val="24"/>
        </w:rPr>
        <w:t xml:space="preserve"> – счетной комиссии</w:t>
      </w:r>
    </w:p>
    <w:p w:rsidR="00C01386" w:rsidRDefault="008319CD">
      <w:pPr>
        <w:spacing w:after="0" w:line="240" w:lineRule="auto"/>
        <w:ind w:left="5529" w:hanging="709"/>
        <w:rPr>
          <w:rFonts w:ascii="PT Astra Serif" w:eastAsiaTheme="minorEastAsia" w:hAnsi="PT Astra Serif" w:cs="Times New Roman"/>
          <w:sz w:val="24"/>
          <w:szCs w:val="24"/>
        </w:rPr>
      </w:pPr>
      <w:r>
        <w:rPr>
          <w:rFonts w:ascii="PT Astra Serif" w:eastAsiaTheme="minorEastAsia" w:hAnsi="PT Astra Serif" w:cs="Times New Roman"/>
          <w:sz w:val="24"/>
          <w:szCs w:val="24"/>
        </w:rPr>
        <w:t xml:space="preserve">            Хвалынского муниципального района Саратовской области </w:t>
      </w:r>
    </w:p>
    <w:p w:rsidR="00C01386" w:rsidRDefault="008319CD">
      <w:pPr>
        <w:spacing w:after="0" w:line="240" w:lineRule="auto"/>
        <w:ind w:left="5529"/>
        <w:rPr>
          <w:rFonts w:ascii="PT Astra Serif" w:eastAsiaTheme="minorEastAsia" w:hAnsi="PT Astra Serif" w:cs="Times New Roman"/>
          <w:sz w:val="24"/>
          <w:szCs w:val="24"/>
        </w:rPr>
      </w:pPr>
      <w:r>
        <w:rPr>
          <w:rFonts w:ascii="PT Astra Serif" w:eastAsiaTheme="minorEastAsia" w:hAnsi="PT Astra Serif" w:cs="Times New Roman"/>
          <w:sz w:val="24"/>
          <w:szCs w:val="24"/>
        </w:rPr>
        <w:t>от 0</w:t>
      </w:r>
      <w:r w:rsidR="00236ABC">
        <w:rPr>
          <w:rFonts w:ascii="PT Astra Serif" w:eastAsiaTheme="minorEastAsia" w:hAnsi="PT Astra Serif" w:cs="Times New Roman"/>
          <w:sz w:val="24"/>
          <w:szCs w:val="24"/>
        </w:rPr>
        <w:t>9</w:t>
      </w:r>
      <w:r>
        <w:rPr>
          <w:rFonts w:ascii="PT Astra Serif" w:eastAsiaTheme="minorEastAsia" w:hAnsi="PT Astra Serif" w:cs="Times New Roman"/>
          <w:sz w:val="24"/>
          <w:szCs w:val="24"/>
        </w:rPr>
        <w:t xml:space="preserve"> июня 2025 года №1</w:t>
      </w:r>
      <w:r w:rsidR="00236ABC">
        <w:rPr>
          <w:rFonts w:ascii="PT Astra Serif" w:eastAsiaTheme="minorEastAsia" w:hAnsi="PT Astra Serif" w:cs="Times New Roman"/>
          <w:sz w:val="24"/>
          <w:szCs w:val="24"/>
        </w:rPr>
        <w:t>8</w:t>
      </w:r>
      <w:r>
        <w:rPr>
          <w:rFonts w:ascii="PT Astra Serif" w:eastAsiaTheme="minorEastAsia" w:hAnsi="PT Astra Serif" w:cs="Times New Roman"/>
          <w:sz w:val="24"/>
          <w:szCs w:val="24"/>
        </w:rPr>
        <w:t>-р</w:t>
      </w: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C01386">
      <w:pPr>
        <w:shd w:val="clear" w:color="auto" w:fill="FFFFFF"/>
        <w:spacing w:before="106" w:after="0" w:line="331" w:lineRule="exact"/>
        <w:ind w:left="581" w:hanging="418"/>
        <w:jc w:val="center"/>
        <w:rPr>
          <w:rFonts w:eastAsiaTheme="minorEastAsia" w:cs="Times New Roman"/>
          <w:b/>
          <w:sz w:val="24"/>
          <w:szCs w:val="24"/>
        </w:rPr>
      </w:pPr>
    </w:p>
    <w:p w:rsidR="00C01386" w:rsidRDefault="008319CD">
      <w:pPr>
        <w:shd w:val="clear" w:color="auto" w:fill="FFFFFF"/>
        <w:spacing w:before="106" w:after="0" w:line="331" w:lineRule="exact"/>
        <w:ind w:left="581" w:hanging="418"/>
        <w:jc w:val="center"/>
        <w:rPr>
          <w:rFonts w:ascii="PT Astra Serif" w:eastAsiaTheme="minorEastAsia" w:hAnsi="PT Astra Serif" w:cs="Times New Roman"/>
          <w:b/>
          <w:sz w:val="24"/>
          <w:szCs w:val="24"/>
        </w:rPr>
      </w:pPr>
      <w:r>
        <w:rPr>
          <w:rFonts w:ascii="PT Astra Serif" w:eastAsiaTheme="minorEastAsia" w:hAnsi="PT Astra Serif" w:cs="Times New Roman"/>
          <w:b/>
          <w:sz w:val="24"/>
          <w:szCs w:val="24"/>
        </w:rPr>
        <w:t xml:space="preserve">      КОНТРОЛЬНО - СЧЕТНАЯ КОМИССИЯ </w:t>
      </w:r>
    </w:p>
    <w:p w:rsidR="00C01386" w:rsidRDefault="008319CD">
      <w:pPr>
        <w:shd w:val="clear" w:color="auto" w:fill="FFFFFF"/>
        <w:spacing w:before="106" w:after="0" w:line="331" w:lineRule="exact"/>
        <w:ind w:left="581" w:hanging="418"/>
        <w:jc w:val="center"/>
        <w:rPr>
          <w:rFonts w:ascii="PT Astra Serif" w:eastAsiaTheme="minorEastAsia" w:hAnsi="PT Astra Serif" w:cs="Times New Roman"/>
          <w:b/>
          <w:sz w:val="24"/>
          <w:szCs w:val="24"/>
        </w:rPr>
      </w:pPr>
      <w:r>
        <w:rPr>
          <w:rFonts w:ascii="PT Astra Serif" w:eastAsiaTheme="minorEastAsia" w:hAnsi="PT Astra Serif" w:cs="Times New Roman"/>
          <w:b/>
          <w:sz w:val="24"/>
          <w:szCs w:val="24"/>
        </w:rPr>
        <w:t>ХВАЛЫНСКОГО МУНИЦИПАЛЬНОГО РАЙОНА САРАТОВСКОЙ ОБЛАСТИ</w:t>
      </w:r>
    </w:p>
    <w:p w:rsidR="00C01386" w:rsidRDefault="00C01386">
      <w:pPr>
        <w:keepNext/>
        <w:spacing w:after="0" w:line="240" w:lineRule="auto"/>
        <w:ind w:firstLine="720"/>
        <w:jc w:val="center"/>
        <w:rPr>
          <w:rFonts w:ascii="Times New Roman" w:eastAsiaTheme="minorEastAsia" w:hAnsi="Times New Roman" w:cs="Times New Roman"/>
          <w:b/>
          <w:sz w:val="28"/>
          <w:szCs w:val="28"/>
          <w:highlight w:val="yellow"/>
        </w:rPr>
      </w:pPr>
    </w:p>
    <w:p w:rsidR="00C01386" w:rsidRDefault="00C01386">
      <w:pPr>
        <w:keepNext/>
        <w:spacing w:after="0" w:line="240" w:lineRule="auto"/>
        <w:ind w:firstLine="720"/>
        <w:rPr>
          <w:rFonts w:ascii="Times New Roman" w:eastAsiaTheme="minorEastAsia" w:hAnsi="Times New Roman" w:cs="Times New Roman"/>
          <w:b/>
          <w:sz w:val="28"/>
          <w:szCs w:val="28"/>
          <w:highlight w:val="yellow"/>
        </w:rPr>
      </w:pPr>
    </w:p>
    <w:p w:rsidR="00C01386" w:rsidRDefault="00C01386">
      <w:pPr>
        <w:spacing w:after="0" w:line="240" w:lineRule="auto"/>
        <w:ind w:firstLine="720"/>
        <w:rPr>
          <w:rFonts w:eastAsiaTheme="minorEastAsia" w:cs="Times New Roman"/>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8319CD">
      <w:pPr>
        <w:spacing w:after="0" w:line="240" w:lineRule="auto"/>
        <w:ind w:firstLine="720"/>
        <w:jc w:val="center"/>
        <w:rPr>
          <w:rFonts w:ascii="PT Astra Serif" w:eastAsiaTheme="minorEastAsia" w:hAnsi="PT Astra Serif" w:cs="Times New Roman"/>
          <w:b/>
          <w:sz w:val="24"/>
          <w:szCs w:val="24"/>
        </w:rPr>
      </w:pPr>
      <w:r>
        <w:rPr>
          <w:rFonts w:ascii="PT Astra Serif" w:eastAsiaTheme="minorEastAsia" w:hAnsi="PT Astra Serif" w:cs="Times New Roman"/>
          <w:b/>
          <w:sz w:val="24"/>
          <w:szCs w:val="24"/>
        </w:rPr>
        <w:t>СТАНДАРТ ФИНАНСОВОГО КОНТРОЛЯ (СФК-12)</w:t>
      </w:r>
    </w:p>
    <w:p w:rsidR="00C01386" w:rsidRDefault="00C01386">
      <w:pPr>
        <w:spacing w:after="0" w:line="240" w:lineRule="auto"/>
        <w:ind w:firstLine="720"/>
        <w:jc w:val="center"/>
        <w:rPr>
          <w:rFonts w:ascii="PT Astra Serif" w:eastAsiaTheme="minorEastAsia" w:hAnsi="PT Astra Serif" w:cs="Times New Roman"/>
          <w:b/>
          <w:sz w:val="24"/>
          <w:szCs w:val="24"/>
        </w:rPr>
      </w:pPr>
    </w:p>
    <w:p w:rsidR="00C01386" w:rsidRDefault="008319CD">
      <w:pPr>
        <w:tabs>
          <w:tab w:val="left" w:pos="0"/>
        </w:tabs>
        <w:spacing w:after="0" w:line="240" w:lineRule="auto"/>
        <w:ind w:firstLine="709"/>
        <w:jc w:val="center"/>
        <w:rPr>
          <w:rFonts w:ascii="PT Astra Serif" w:eastAsiaTheme="minorEastAsia" w:hAnsi="PT Astra Serif" w:cs="Times New Roman"/>
          <w:b/>
          <w:sz w:val="28"/>
          <w:szCs w:val="28"/>
        </w:rPr>
      </w:pPr>
      <w:r>
        <w:rPr>
          <w:rFonts w:ascii="PT Astra Serif" w:eastAsiaTheme="minorEastAsia" w:hAnsi="PT Astra Serif" w:cs="Times New Roman"/>
          <w:b/>
          <w:sz w:val="28"/>
          <w:szCs w:val="28"/>
        </w:rPr>
        <w:t xml:space="preserve">«Осуществление контроля за соблюдением установленного порядка </w:t>
      </w:r>
    </w:p>
    <w:p w:rsidR="00C01386" w:rsidRDefault="008319CD">
      <w:pPr>
        <w:tabs>
          <w:tab w:val="left" w:pos="0"/>
        </w:tabs>
        <w:spacing w:after="0" w:line="240" w:lineRule="auto"/>
        <w:ind w:firstLine="709"/>
        <w:jc w:val="center"/>
        <w:rPr>
          <w:rFonts w:ascii="PT Astra Serif" w:eastAsiaTheme="minorEastAsia" w:hAnsi="PT Astra Serif" w:cs="Times New Roman"/>
          <w:b/>
          <w:sz w:val="28"/>
          <w:szCs w:val="28"/>
        </w:rPr>
      </w:pPr>
      <w:r>
        <w:rPr>
          <w:rFonts w:ascii="PT Astra Serif" w:eastAsiaTheme="minorEastAsia" w:hAnsi="PT Astra Serif" w:cs="Times New Roman"/>
          <w:b/>
          <w:sz w:val="28"/>
          <w:szCs w:val="28"/>
        </w:rPr>
        <w:t>управления и распоряжения муниципальным имуществом Хвалынского муниципального района и оценка эффективности формирования, управления и распоряжения им»</w:t>
      </w:r>
    </w:p>
    <w:p w:rsidR="00C01386" w:rsidRDefault="00C01386">
      <w:pPr>
        <w:tabs>
          <w:tab w:val="left" w:pos="0"/>
        </w:tabs>
        <w:spacing w:after="0" w:line="240" w:lineRule="auto"/>
        <w:ind w:firstLine="709"/>
        <w:jc w:val="center"/>
        <w:rPr>
          <w:rFonts w:ascii="PT Astra Serif" w:eastAsiaTheme="minorEastAsia" w:hAnsi="PT Astra Serif" w:cs="Times New Roman"/>
          <w:b/>
          <w:sz w:val="24"/>
          <w:szCs w:val="24"/>
        </w:rPr>
      </w:pPr>
    </w:p>
    <w:p w:rsidR="00C01386" w:rsidRDefault="00C01386">
      <w:pPr>
        <w:tabs>
          <w:tab w:val="left" w:pos="0"/>
        </w:tabs>
        <w:spacing w:after="0" w:line="240" w:lineRule="auto"/>
        <w:ind w:firstLine="709"/>
        <w:jc w:val="center"/>
        <w:rPr>
          <w:rFonts w:ascii="PT Astra Serif" w:eastAsiaTheme="minorEastAsia" w:hAnsi="PT Astra Serif"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8319CD">
      <w:pPr>
        <w:spacing w:after="0" w:line="240" w:lineRule="auto"/>
        <w:ind w:firstLine="720"/>
        <w:jc w:val="right"/>
        <w:rPr>
          <w:rFonts w:ascii="PT Astra Serif" w:eastAsiaTheme="minorEastAsia" w:hAnsi="PT Astra Serif" w:cs="Times New Roman"/>
          <w:sz w:val="24"/>
          <w:szCs w:val="24"/>
        </w:rPr>
      </w:pPr>
      <w:r>
        <w:rPr>
          <w:rFonts w:ascii="PT Astra Serif" w:eastAsiaTheme="minorEastAsia" w:hAnsi="PT Astra Serif" w:cs="Times New Roman"/>
          <w:sz w:val="24"/>
          <w:szCs w:val="24"/>
        </w:rPr>
        <w:t>Действует с 01.01.2025</w:t>
      </w: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8319CD">
      <w:pPr>
        <w:spacing w:after="0" w:line="240" w:lineRule="auto"/>
        <w:ind w:firstLine="720"/>
        <w:jc w:val="center"/>
        <w:rPr>
          <w:rFonts w:ascii="PT Astra Serif" w:eastAsiaTheme="minorEastAsia" w:hAnsi="PT Astra Serif" w:cs="Times New Roman"/>
          <w:b/>
          <w:sz w:val="28"/>
          <w:szCs w:val="28"/>
        </w:rPr>
      </w:pPr>
      <w:r>
        <w:rPr>
          <w:rFonts w:ascii="PT Astra Serif" w:eastAsiaTheme="minorEastAsia" w:hAnsi="PT Astra Serif" w:cs="Times New Roman"/>
          <w:b/>
          <w:sz w:val="28"/>
          <w:szCs w:val="28"/>
        </w:rPr>
        <w:t>г. Хвалынск</w:t>
      </w:r>
    </w:p>
    <w:p w:rsidR="00C01386" w:rsidRDefault="008319CD">
      <w:pPr>
        <w:spacing w:after="0" w:line="240" w:lineRule="auto"/>
        <w:ind w:firstLine="720"/>
        <w:jc w:val="center"/>
        <w:rPr>
          <w:rFonts w:ascii="PT Astra Serif" w:eastAsiaTheme="minorEastAsia" w:hAnsi="PT Astra Serif" w:cs="Times New Roman"/>
          <w:b/>
          <w:sz w:val="28"/>
          <w:szCs w:val="28"/>
        </w:rPr>
      </w:pPr>
      <w:r>
        <w:rPr>
          <w:rFonts w:ascii="PT Astra Serif" w:eastAsiaTheme="minorEastAsia" w:hAnsi="PT Astra Serif" w:cs="Times New Roman"/>
          <w:b/>
          <w:sz w:val="28"/>
          <w:szCs w:val="28"/>
        </w:rPr>
        <w:t>2025 год</w:t>
      </w:r>
    </w:p>
    <w:p w:rsidR="00C01386" w:rsidRDefault="008319CD">
      <w:pPr>
        <w:spacing w:after="0" w:line="240" w:lineRule="auto"/>
        <w:jc w:val="center"/>
        <w:rPr>
          <w:rFonts w:ascii="PT Astra Serif" w:eastAsiaTheme="minorEastAsia" w:hAnsi="PT Astra Serif" w:cs="Times New Roman"/>
          <w:b/>
          <w:spacing w:val="-1"/>
          <w:sz w:val="32"/>
          <w:szCs w:val="32"/>
        </w:rPr>
      </w:pPr>
      <w:r>
        <w:rPr>
          <w:rFonts w:ascii="PT Astra Serif" w:eastAsiaTheme="minorEastAsia" w:hAnsi="PT Astra Serif" w:cs="Times New Roman"/>
          <w:b/>
          <w:spacing w:val="-1"/>
          <w:sz w:val="32"/>
          <w:szCs w:val="32"/>
        </w:rPr>
        <w:lastRenderedPageBreak/>
        <w:t>Содержание</w:t>
      </w:r>
    </w:p>
    <w:p w:rsidR="00C01386" w:rsidRDefault="00C01386">
      <w:pPr>
        <w:spacing w:after="0" w:line="240" w:lineRule="auto"/>
        <w:jc w:val="center"/>
        <w:rPr>
          <w:rFonts w:eastAsiaTheme="minorEastAsia" w:cs="Times New Roman"/>
          <w:b/>
          <w:spacing w:val="-1"/>
          <w:sz w:val="32"/>
          <w:szCs w:val="32"/>
        </w:rPr>
      </w:pPr>
    </w:p>
    <w:p w:rsidR="00C01386" w:rsidRDefault="00C01386">
      <w:pPr>
        <w:spacing w:after="0" w:line="240" w:lineRule="auto"/>
        <w:jc w:val="center"/>
        <w:rPr>
          <w:rFonts w:eastAsiaTheme="minorEastAsia" w:cs="Times New Roman"/>
          <w:b/>
          <w:spacing w:val="-1"/>
          <w:sz w:val="32"/>
          <w:szCs w:val="32"/>
        </w:rPr>
      </w:pPr>
    </w:p>
    <w:tbl>
      <w:tblPr>
        <w:tblW w:w="9858" w:type="dxa"/>
        <w:tblLayout w:type="fixed"/>
        <w:tblLook w:val="04A0" w:firstRow="1" w:lastRow="0" w:firstColumn="1" w:lastColumn="0" w:noHBand="0" w:noVBand="1"/>
      </w:tblPr>
      <w:tblGrid>
        <w:gridCol w:w="709"/>
        <w:gridCol w:w="8441"/>
        <w:gridCol w:w="708"/>
      </w:tblGrid>
      <w:tr w:rsidR="00C01386">
        <w:tc>
          <w:tcPr>
            <w:tcW w:w="709" w:type="dxa"/>
          </w:tcPr>
          <w:p w:rsidR="00C01386" w:rsidRDefault="008319CD">
            <w:pPr>
              <w:spacing w:after="0" w:line="240" w:lineRule="auto"/>
              <w:jc w:val="center"/>
              <w:rPr>
                <w:rFonts w:ascii="PT Astra Serif" w:eastAsiaTheme="minorEastAsia" w:hAnsi="PT Astra Serif" w:cs="Times New Roman"/>
                <w:bCs/>
                <w:sz w:val="28"/>
                <w:szCs w:val="28"/>
              </w:rPr>
            </w:pPr>
            <w:r>
              <w:rPr>
                <w:rFonts w:ascii="PT Astra Serif" w:eastAsiaTheme="minorEastAsia" w:hAnsi="PT Astra Serif" w:cs="Times New Roman"/>
                <w:bCs/>
                <w:sz w:val="28"/>
                <w:szCs w:val="28"/>
              </w:rPr>
              <w:t>1.</w:t>
            </w:r>
          </w:p>
          <w:p w:rsidR="00C01386" w:rsidRDefault="00C01386">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bCs/>
                <w:sz w:val="28"/>
                <w:szCs w:val="28"/>
              </w:rPr>
              <w:t>Общие положения</w:t>
            </w:r>
            <w:proofErr w:type="gramStart"/>
            <w:r>
              <w:rPr>
                <w:rFonts w:ascii="PT Astra Serif" w:eastAsiaTheme="minorEastAsia" w:hAnsi="PT Astra Serif" w:cs="Times New Roman"/>
                <w:bCs/>
                <w:sz w:val="28"/>
                <w:szCs w:val="28"/>
              </w:rPr>
              <w:t>…….</w:t>
            </w:r>
            <w:proofErr w:type="gramEnd"/>
            <w:r>
              <w:rPr>
                <w:rFonts w:ascii="PT Astra Serif" w:eastAsiaTheme="minorEastAsia" w:hAnsi="PT Astra Serif" w:cs="Times New Roman"/>
                <w:bCs/>
                <w:sz w:val="28"/>
                <w:szCs w:val="28"/>
              </w:rPr>
              <w:t>……….…………..……….……</w:t>
            </w:r>
          </w:p>
          <w:p w:rsidR="00C01386" w:rsidRDefault="00C01386">
            <w:pPr>
              <w:spacing w:after="0" w:line="240" w:lineRule="auto"/>
              <w:ind w:left="-104" w:right="31"/>
              <w:rPr>
                <w:rFonts w:ascii="PT Astra Serif" w:eastAsiaTheme="minorEastAsia" w:hAnsi="PT Astra Serif" w:cs="Times New Roman"/>
                <w:b/>
                <w:spacing w:val="-1"/>
                <w:sz w:val="28"/>
                <w:szCs w:val="28"/>
              </w:rPr>
            </w:pPr>
          </w:p>
        </w:tc>
        <w:tc>
          <w:tcPr>
            <w:tcW w:w="708" w:type="dxa"/>
            <w:vAlign w:val="center"/>
          </w:tcPr>
          <w:p w:rsidR="00C01386" w:rsidRDefault="0011773B">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3</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8319CD">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2.</w:t>
            </w:r>
          </w:p>
          <w:p w:rsidR="00C01386" w:rsidRDefault="00C01386">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color w:val="000000"/>
                <w:sz w:val="28"/>
                <w:szCs w:val="28"/>
              </w:rPr>
              <w:t xml:space="preserve">Предмет, объекты, цели контроля за соблюдением установленного порядка управления и распоряжения муниципальным </w:t>
            </w:r>
            <w:proofErr w:type="gramStart"/>
            <w:r>
              <w:rPr>
                <w:rFonts w:ascii="PT Astra Serif" w:eastAsiaTheme="minorEastAsia" w:hAnsi="PT Astra Serif" w:cs="Times New Roman"/>
                <w:color w:val="000000"/>
                <w:sz w:val="28"/>
                <w:szCs w:val="28"/>
              </w:rPr>
              <w:t>имуществом.</w:t>
            </w:r>
            <w:r>
              <w:rPr>
                <w:rFonts w:ascii="PT Astra Serif" w:eastAsiaTheme="minorEastAsia" w:hAnsi="PT Astra Serif" w:cs="Times New Roman"/>
                <w:bCs/>
                <w:sz w:val="28"/>
                <w:szCs w:val="28"/>
              </w:rPr>
              <w:t>…</w:t>
            </w:r>
            <w:proofErr w:type="gramEnd"/>
            <w:r>
              <w:rPr>
                <w:rFonts w:ascii="PT Astra Serif" w:eastAsiaTheme="minorEastAsia" w:hAnsi="PT Astra Serif" w:cs="Times New Roman"/>
                <w:bCs/>
                <w:sz w:val="28"/>
                <w:szCs w:val="28"/>
              </w:rPr>
              <w:t>…..</w:t>
            </w:r>
          </w:p>
          <w:p w:rsidR="00C01386" w:rsidRDefault="00C01386">
            <w:pPr>
              <w:spacing w:after="0" w:line="240" w:lineRule="auto"/>
              <w:ind w:left="-104" w:right="31"/>
              <w:rPr>
                <w:rFonts w:ascii="PT Astra Serif" w:eastAsiaTheme="minorEastAsia" w:hAnsi="PT Astra Serif" w:cs="Times New Roman"/>
                <w:b/>
                <w:spacing w:val="-1"/>
                <w:sz w:val="28"/>
                <w:szCs w:val="28"/>
              </w:rPr>
            </w:pPr>
          </w:p>
        </w:tc>
        <w:tc>
          <w:tcPr>
            <w:tcW w:w="708" w:type="dxa"/>
            <w:vAlign w:val="center"/>
          </w:tcPr>
          <w:p w:rsidR="00C01386" w:rsidRDefault="0011773B">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4</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8319CD">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3</w:t>
            </w:r>
          </w:p>
        </w:tc>
        <w:tc>
          <w:tcPr>
            <w:tcW w:w="8441" w:type="dxa"/>
            <w:vAlign w:val="center"/>
          </w:tcPr>
          <w:p w:rsidR="00C01386" w:rsidRDefault="008319CD">
            <w:pPr>
              <w:spacing w:after="0" w:line="240" w:lineRule="auto"/>
              <w:ind w:left="-104" w:right="31"/>
              <w:rPr>
                <w:rFonts w:ascii="PT Astra Serif" w:eastAsiaTheme="minorEastAsia" w:hAnsi="PT Astra Serif" w:cs="Times New Roman"/>
                <w:color w:val="000000"/>
                <w:sz w:val="28"/>
                <w:szCs w:val="28"/>
              </w:rPr>
            </w:pPr>
            <w:r>
              <w:rPr>
                <w:rFonts w:ascii="PT Astra Serif" w:eastAsiaTheme="minorEastAsia" w:hAnsi="PT Astra Serif" w:cs="Times New Roman"/>
                <w:color w:val="000000"/>
                <w:sz w:val="28"/>
                <w:szCs w:val="28"/>
              </w:rPr>
              <w:t xml:space="preserve">Общие требования к проведению контроля в сфере управления и распоряжения муниципальным имуществом, в </w:t>
            </w:r>
            <w:proofErr w:type="spellStart"/>
            <w:r>
              <w:rPr>
                <w:rFonts w:ascii="PT Astra Serif" w:eastAsiaTheme="minorEastAsia" w:hAnsi="PT Astra Serif" w:cs="Times New Roman"/>
                <w:color w:val="000000"/>
                <w:sz w:val="28"/>
                <w:szCs w:val="28"/>
              </w:rPr>
              <w:t>т.ч</w:t>
            </w:r>
            <w:proofErr w:type="spellEnd"/>
            <w:r>
              <w:rPr>
                <w:rFonts w:ascii="PT Astra Serif" w:eastAsiaTheme="minorEastAsia" w:hAnsi="PT Astra Serif" w:cs="Times New Roman"/>
                <w:color w:val="000000"/>
                <w:sz w:val="28"/>
                <w:szCs w:val="28"/>
              </w:rPr>
              <w:t>.</w:t>
            </w:r>
          </w:p>
        </w:tc>
        <w:tc>
          <w:tcPr>
            <w:tcW w:w="708" w:type="dxa"/>
            <w:vAlign w:val="center"/>
          </w:tcPr>
          <w:p w:rsidR="00C01386" w:rsidRDefault="0011773B">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7</w:t>
            </w:r>
          </w:p>
        </w:tc>
      </w:tr>
      <w:tr w:rsidR="00C01386">
        <w:tc>
          <w:tcPr>
            <w:tcW w:w="709" w:type="dxa"/>
          </w:tcPr>
          <w:p w:rsidR="00C01386" w:rsidRDefault="00C01386" w:rsidP="00B37F78">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rsidP="00B37F78">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sz w:val="28"/>
                <w:szCs w:val="28"/>
              </w:rPr>
              <w:t>- в органе исполнительной власти Хвалынского муниципального района, уполномоченном в сфере имущественных и земельных отношений</w:t>
            </w:r>
          </w:p>
        </w:tc>
        <w:tc>
          <w:tcPr>
            <w:tcW w:w="708" w:type="dxa"/>
            <w:vAlign w:val="center"/>
          </w:tcPr>
          <w:p w:rsidR="00C01386" w:rsidRDefault="00B37F78">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9</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C01386" w:rsidP="00B37F78">
            <w:pPr>
              <w:spacing w:after="0" w:line="240" w:lineRule="auto"/>
              <w:jc w:val="center"/>
              <w:rPr>
                <w:rFonts w:ascii="PT Astra Serif" w:eastAsiaTheme="minorEastAsia" w:hAnsi="PT Astra Serif" w:cs="Times New Roman"/>
                <w:spacing w:val="-1"/>
                <w:sz w:val="28"/>
                <w:szCs w:val="28"/>
              </w:rPr>
            </w:pPr>
          </w:p>
        </w:tc>
        <w:tc>
          <w:tcPr>
            <w:tcW w:w="8441" w:type="dxa"/>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snapToGrid w:val="0"/>
                <w:sz w:val="28"/>
                <w:szCs w:val="28"/>
              </w:rPr>
              <w:t>- в органе муниципальной власти, муниципальном учреждении</w:t>
            </w:r>
          </w:p>
        </w:tc>
        <w:tc>
          <w:tcPr>
            <w:tcW w:w="708" w:type="dxa"/>
          </w:tcPr>
          <w:p w:rsidR="00C01386" w:rsidRDefault="00B37F78">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11</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C01386">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pPr>
              <w:spacing w:after="0" w:line="240" w:lineRule="auto"/>
              <w:ind w:left="-104" w:right="-108"/>
              <w:rPr>
                <w:rFonts w:ascii="PT Astra Serif" w:eastAsiaTheme="minorEastAsia" w:hAnsi="PT Astra Serif" w:cs="Times New Roman"/>
                <w:bCs/>
                <w:sz w:val="28"/>
                <w:szCs w:val="28"/>
              </w:rPr>
            </w:pPr>
            <w:r>
              <w:rPr>
                <w:rFonts w:ascii="PT Astra Serif" w:eastAsiaTheme="minorEastAsia" w:hAnsi="PT Astra Serif" w:cs="Times New Roman"/>
                <w:sz w:val="28"/>
                <w:szCs w:val="28"/>
              </w:rPr>
              <w:t xml:space="preserve">в </w:t>
            </w:r>
            <w:r w:rsidR="0026118C">
              <w:rPr>
                <w:rFonts w:ascii="PT Astra Serif" w:eastAsiaTheme="minorEastAsia" w:hAnsi="PT Astra Serif" w:cs="Times New Roman"/>
                <w:sz w:val="28"/>
                <w:szCs w:val="28"/>
              </w:rPr>
              <w:t>муниципальных</w:t>
            </w:r>
            <w:r>
              <w:rPr>
                <w:rFonts w:ascii="PT Astra Serif" w:eastAsiaTheme="minorEastAsia" w:hAnsi="PT Astra Serif" w:cs="Times New Roman"/>
                <w:sz w:val="28"/>
                <w:szCs w:val="28"/>
              </w:rPr>
              <w:t xml:space="preserve"> унитарных предприятиях</w:t>
            </w:r>
            <w:r>
              <w:rPr>
                <w:rFonts w:ascii="PT Astra Serif" w:eastAsiaTheme="minorEastAsia" w:hAnsi="PT Astra Serif" w:cs="Times New Roman"/>
                <w:bCs/>
                <w:sz w:val="28"/>
                <w:szCs w:val="28"/>
              </w:rPr>
              <w:t>…...……………</w:t>
            </w:r>
            <w:proofErr w:type="gramStart"/>
            <w:r>
              <w:rPr>
                <w:rFonts w:ascii="PT Astra Serif" w:eastAsiaTheme="minorEastAsia" w:hAnsi="PT Astra Serif" w:cs="Times New Roman"/>
                <w:bCs/>
                <w:sz w:val="28"/>
                <w:szCs w:val="28"/>
              </w:rPr>
              <w:t>…….</w:t>
            </w:r>
            <w:proofErr w:type="gramEnd"/>
            <w:r>
              <w:rPr>
                <w:rFonts w:ascii="PT Astra Serif" w:eastAsiaTheme="minorEastAsia" w:hAnsi="PT Astra Serif" w:cs="Times New Roman"/>
                <w:bCs/>
                <w:sz w:val="28"/>
                <w:szCs w:val="28"/>
              </w:rPr>
              <w:t>.…</w:t>
            </w:r>
          </w:p>
          <w:p w:rsidR="00C01386" w:rsidRDefault="00C01386">
            <w:pPr>
              <w:spacing w:after="0" w:line="240" w:lineRule="auto"/>
              <w:ind w:left="-104" w:right="-108"/>
              <w:rPr>
                <w:rFonts w:ascii="PT Astra Serif" w:eastAsiaTheme="minorEastAsia" w:hAnsi="PT Astra Serif" w:cs="Times New Roman"/>
                <w:bCs/>
                <w:sz w:val="28"/>
                <w:szCs w:val="28"/>
              </w:rPr>
            </w:pPr>
          </w:p>
        </w:tc>
        <w:tc>
          <w:tcPr>
            <w:tcW w:w="708" w:type="dxa"/>
            <w:vAlign w:val="center"/>
          </w:tcPr>
          <w:p w:rsidR="00C01386" w:rsidRDefault="00B37F78">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1</w:t>
            </w:r>
            <w:r w:rsidR="0026118C">
              <w:rPr>
                <w:rFonts w:ascii="PT Astra Serif" w:eastAsiaTheme="minorEastAsia" w:hAnsi="PT Astra Serif" w:cs="Times New Roman"/>
                <w:spacing w:val="-1"/>
                <w:sz w:val="28"/>
                <w:szCs w:val="28"/>
              </w:rPr>
              <w:t>3</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C01386">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sz w:val="28"/>
                <w:szCs w:val="28"/>
              </w:rPr>
              <w:t>- в акционерном обществе и обществе с ограниченной ответственностью с участием Хвалынского района в их уставных капиталах</w:t>
            </w:r>
            <w:r>
              <w:rPr>
                <w:rFonts w:ascii="PT Astra Serif" w:eastAsiaTheme="minorEastAsia" w:hAnsi="PT Astra Serif" w:cs="Times New Roman"/>
                <w:bCs/>
                <w:sz w:val="28"/>
                <w:szCs w:val="28"/>
              </w:rPr>
              <w:t>……</w:t>
            </w:r>
            <w:proofErr w:type="gramStart"/>
            <w:r>
              <w:rPr>
                <w:rFonts w:ascii="PT Astra Serif" w:eastAsiaTheme="minorEastAsia" w:hAnsi="PT Astra Serif" w:cs="Times New Roman"/>
                <w:bCs/>
                <w:sz w:val="28"/>
                <w:szCs w:val="28"/>
              </w:rPr>
              <w:t>…….</w:t>
            </w:r>
            <w:proofErr w:type="gramEnd"/>
            <w:r>
              <w:rPr>
                <w:rFonts w:ascii="PT Astra Serif" w:eastAsiaTheme="minorEastAsia" w:hAnsi="PT Astra Serif" w:cs="Times New Roman"/>
                <w:bCs/>
                <w:sz w:val="28"/>
                <w:szCs w:val="28"/>
              </w:rPr>
              <w:t>.</w:t>
            </w:r>
          </w:p>
          <w:p w:rsidR="00C01386" w:rsidRDefault="00C01386">
            <w:pPr>
              <w:spacing w:after="0" w:line="240" w:lineRule="auto"/>
              <w:ind w:left="-104" w:right="31"/>
              <w:rPr>
                <w:rFonts w:ascii="PT Astra Serif" w:eastAsiaTheme="minorEastAsia" w:hAnsi="PT Astra Serif" w:cs="Times New Roman"/>
                <w:bCs/>
                <w:sz w:val="28"/>
                <w:szCs w:val="28"/>
              </w:rPr>
            </w:pPr>
          </w:p>
        </w:tc>
        <w:tc>
          <w:tcPr>
            <w:tcW w:w="708" w:type="dxa"/>
            <w:vAlign w:val="center"/>
          </w:tcPr>
          <w:p w:rsidR="00C01386" w:rsidRDefault="0011773B">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1</w:t>
            </w:r>
            <w:r w:rsidR="00B37F78">
              <w:rPr>
                <w:rFonts w:ascii="PT Astra Serif" w:eastAsiaTheme="minorEastAsia" w:hAnsi="PT Astra Serif" w:cs="Times New Roman"/>
                <w:spacing w:val="-1"/>
                <w:sz w:val="28"/>
                <w:szCs w:val="28"/>
              </w:rPr>
              <w:t>4</w:t>
            </w:r>
          </w:p>
          <w:p w:rsidR="00C01386" w:rsidRDefault="00C01386">
            <w:pPr>
              <w:spacing w:after="0" w:line="240" w:lineRule="auto"/>
              <w:jc w:val="center"/>
              <w:rPr>
                <w:rFonts w:ascii="PT Astra Serif" w:eastAsiaTheme="minorEastAsia" w:hAnsi="PT Astra Serif" w:cs="Times New Roman"/>
                <w:spacing w:val="-1"/>
                <w:sz w:val="28"/>
                <w:szCs w:val="28"/>
              </w:rPr>
            </w:pPr>
          </w:p>
        </w:tc>
      </w:tr>
      <w:tr w:rsidR="00C01386">
        <w:tc>
          <w:tcPr>
            <w:tcW w:w="709" w:type="dxa"/>
          </w:tcPr>
          <w:p w:rsidR="00C01386" w:rsidRDefault="00C01386">
            <w:pPr>
              <w:spacing w:after="0" w:line="240" w:lineRule="auto"/>
              <w:jc w:val="center"/>
              <w:rPr>
                <w:rFonts w:ascii="PT Astra Serif" w:eastAsiaTheme="minorEastAsia" w:hAnsi="PT Astra Serif" w:cs="Times New Roman"/>
                <w:spacing w:val="-1"/>
                <w:sz w:val="28"/>
                <w:szCs w:val="28"/>
              </w:rPr>
            </w:pPr>
          </w:p>
        </w:tc>
        <w:tc>
          <w:tcPr>
            <w:tcW w:w="8441" w:type="dxa"/>
            <w:vAlign w:val="center"/>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bCs/>
                <w:sz w:val="28"/>
                <w:szCs w:val="28"/>
              </w:rPr>
              <w:t xml:space="preserve">- в отношении физических лиц, индивидуальных предпринимателей и юридических лиц, которым предоставлено муниципальное имущество в </w:t>
            </w:r>
          </w:p>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bCs/>
                <w:sz w:val="28"/>
                <w:szCs w:val="28"/>
              </w:rPr>
              <w:t>аренду, безвозмездное пользование, залог, доверительное управление, а также иным способом, определенным законодательством России</w:t>
            </w:r>
          </w:p>
          <w:p w:rsidR="00C01386" w:rsidRDefault="00C01386">
            <w:pPr>
              <w:spacing w:after="0" w:line="240" w:lineRule="auto"/>
              <w:ind w:left="-104" w:right="31"/>
              <w:rPr>
                <w:rFonts w:ascii="PT Astra Serif" w:eastAsiaTheme="minorEastAsia" w:hAnsi="PT Astra Serif" w:cs="Times New Roman"/>
                <w:bCs/>
                <w:sz w:val="28"/>
                <w:szCs w:val="28"/>
              </w:rPr>
            </w:pPr>
          </w:p>
        </w:tc>
        <w:tc>
          <w:tcPr>
            <w:tcW w:w="708" w:type="dxa"/>
            <w:vAlign w:val="center"/>
          </w:tcPr>
          <w:p w:rsidR="00C01386" w:rsidRDefault="0011773B" w:rsidP="00B37F78">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1</w:t>
            </w:r>
            <w:r w:rsidR="00B37F78">
              <w:rPr>
                <w:rFonts w:ascii="PT Astra Serif" w:eastAsiaTheme="minorEastAsia" w:hAnsi="PT Astra Serif" w:cs="Times New Roman"/>
                <w:spacing w:val="-1"/>
                <w:sz w:val="28"/>
                <w:szCs w:val="28"/>
              </w:rPr>
              <w:t>5</w:t>
            </w:r>
          </w:p>
        </w:tc>
      </w:tr>
      <w:tr w:rsidR="00C01386">
        <w:tc>
          <w:tcPr>
            <w:tcW w:w="709" w:type="dxa"/>
          </w:tcPr>
          <w:p w:rsidR="00C01386" w:rsidRDefault="008319CD">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4</w:t>
            </w:r>
          </w:p>
        </w:tc>
        <w:tc>
          <w:tcPr>
            <w:tcW w:w="8441" w:type="dxa"/>
            <w:vAlign w:val="center"/>
          </w:tcPr>
          <w:p w:rsidR="00C01386" w:rsidRDefault="008319CD">
            <w:pPr>
              <w:spacing w:after="0" w:line="240" w:lineRule="auto"/>
              <w:ind w:left="-104" w:right="31"/>
              <w:rPr>
                <w:rFonts w:ascii="PT Astra Serif" w:eastAsiaTheme="minorEastAsia" w:hAnsi="PT Astra Serif" w:cs="Times New Roman"/>
                <w:bCs/>
                <w:sz w:val="28"/>
                <w:szCs w:val="28"/>
              </w:rPr>
            </w:pPr>
            <w:r>
              <w:rPr>
                <w:rFonts w:ascii="PT Astra Serif" w:eastAsiaTheme="minorEastAsia" w:hAnsi="PT Astra Serif" w:cs="Times New Roman"/>
                <w:bCs/>
                <w:sz w:val="28"/>
                <w:szCs w:val="28"/>
              </w:rPr>
              <w:t>Подведение итогов контрольного (экспертно-аналитического) мероприятия</w:t>
            </w:r>
          </w:p>
        </w:tc>
        <w:tc>
          <w:tcPr>
            <w:tcW w:w="708" w:type="dxa"/>
            <w:vAlign w:val="center"/>
          </w:tcPr>
          <w:p w:rsidR="00C01386" w:rsidRDefault="0011773B">
            <w:pPr>
              <w:spacing w:after="0" w:line="240" w:lineRule="auto"/>
              <w:jc w:val="center"/>
              <w:rPr>
                <w:rFonts w:ascii="PT Astra Serif" w:eastAsiaTheme="minorEastAsia" w:hAnsi="PT Astra Serif" w:cs="Times New Roman"/>
                <w:spacing w:val="-1"/>
                <w:sz w:val="28"/>
                <w:szCs w:val="28"/>
              </w:rPr>
            </w:pPr>
            <w:r>
              <w:rPr>
                <w:rFonts w:ascii="PT Astra Serif" w:eastAsiaTheme="minorEastAsia" w:hAnsi="PT Astra Serif" w:cs="Times New Roman"/>
                <w:spacing w:val="-1"/>
                <w:sz w:val="28"/>
                <w:szCs w:val="28"/>
              </w:rPr>
              <w:t>16</w:t>
            </w:r>
          </w:p>
        </w:tc>
      </w:tr>
    </w:tbl>
    <w:p w:rsidR="00C01386" w:rsidRDefault="00C01386">
      <w:pPr>
        <w:spacing w:after="0" w:line="240" w:lineRule="auto"/>
        <w:ind w:firstLine="720"/>
        <w:jc w:val="center"/>
        <w:rPr>
          <w:rFonts w:eastAsiaTheme="minorEastAsia" w:cs="Times New Roman"/>
          <w:b/>
          <w:sz w:val="24"/>
          <w:szCs w:val="24"/>
        </w:rPr>
      </w:pPr>
    </w:p>
    <w:p w:rsidR="00C01386" w:rsidRDefault="008319CD" w:rsidP="00B37F78">
      <w:pPr>
        <w:spacing w:after="0" w:line="240" w:lineRule="auto"/>
        <w:jc w:val="both"/>
        <w:rPr>
          <w:rFonts w:ascii="PT Astra Serif" w:eastAsiaTheme="minorEastAsia" w:hAnsi="PT Astra Serif" w:cs="Times New Roman"/>
          <w:sz w:val="28"/>
          <w:szCs w:val="28"/>
        </w:rPr>
      </w:pPr>
      <w:r>
        <w:rPr>
          <w:rFonts w:ascii="PT Astra Serif" w:eastAsiaTheme="minorEastAsia" w:hAnsi="PT Astra Serif" w:cs="Times New Roman"/>
          <w:sz w:val="28"/>
          <w:szCs w:val="28"/>
        </w:rPr>
        <w:t>Приложение № 1. Перечень нормативных правовых актов, используемых при организации контроля в сфере управления и распоряжения муниципальным имуществом Хвалынского муниципального района.</w:t>
      </w:r>
    </w:p>
    <w:p w:rsidR="00B37F78" w:rsidRDefault="00B37F78" w:rsidP="00B37F78">
      <w:pPr>
        <w:spacing w:after="0" w:line="240" w:lineRule="auto"/>
        <w:jc w:val="both"/>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rPr>
      </w:pPr>
    </w:p>
    <w:p w:rsidR="00C01386" w:rsidRDefault="00C01386">
      <w:pPr>
        <w:spacing w:after="0" w:line="240" w:lineRule="auto"/>
        <w:ind w:firstLine="720"/>
        <w:jc w:val="center"/>
        <w:rPr>
          <w:rFonts w:eastAsiaTheme="minorEastAsia" w:cs="Times New Roman"/>
          <w:b/>
          <w:sz w:val="24"/>
          <w:szCs w:val="24"/>
          <w:highlight w:val="yellow"/>
        </w:rPr>
      </w:pPr>
    </w:p>
    <w:p w:rsidR="00C01386" w:rsidRDefault="008319CD">
      <w:pPr>
        <w:spacing w:after="0" w:line="240" w:lineRule="auto"/>
        <w:ind w:firstLine="720"/>
        <w:jc w:val="center"/>
        <w:rPr>
          <w:rFonts w:ascii="PT Astra Serif" w:eastAsiaTheme="minorEastAsia" w:hAnsi="PT Astra Serif" w:cs="Times New Roman"/>
          <w:b/>
          <w:sz w:val="28"/>
          <w:szCs w:val="28"/>
        </w:rPr>
      </w:pPr>
      <w:r>
        <w:rPr>
          <w:rFonts w:ascii="PT Astra Serif" w:eastAsiaTheme="minorEastAsia" w:hAnsi="PT Astra Serif" w:cs="Times New Roman"/>
          <w:b/>
          <w:sz w:val="28"/>
          <w:szCs w:val="28"/>
        </w:rPr>
        <w:lastRenderedPageBreak/>
        <w:t>1. Общие положения</w:t>
      </w:r>
    </w:p>
    <w:p w:rsidR="00C01386" w:rsidRDefault="008319CD">
      <w:pPr>
        <w:spacing w:after="0" w:line="240" w:lineRule="auto"/>
        <w:jc w:val="both"/>
        <w:rPr>
          <w:rFonts w:ascii="PT Astra Serif" w:eastAsia="Times New Roman" w:hAnsi="PT Astra Serif" w:cs="Cambria"/>
          <w:color w:val="000000"/>
          <w:sz w:val="28"/>
          <w:szCs w:val="28"/>
          <w:lang w:eastAsia="ru-RU"/>
        </w:rPr>
      </w:pPr>
      <w:r>
        <w:rPr>
          <w:rFonts w:ascii="PT Astra Serif" w:eastAsia="Times New Roman" w:hAnsi="PT Astra Serif" w:cs="Times New Roman"/>
          <w:color w:val="000000"/>
          <w:sz w:val="28"/>
          <w:szCs w:val="28"/>
          <w:lang w:eastAsia="ru-RU"/>
        </w:rPr>
        <w:t xml:space="preserve">1.1.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внешнего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финансового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соблюдением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установленного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порядка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 муниципальным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Хвалынского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оценка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эффективности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формирования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СФК</w:t>
      </w:r>
      <w:r>
        <w:rPr>
          <w:rFonts w:ascii="PT Astra Serif" w:eastAsia="Times New Roman" w:hAnsi="PT Astra Serif" w:cs="Times New Roman"/>
          <w:color w:val="000000"/>
          <w:sz w:val="28"/>
          <w:szCs w:val="28"/>
          <w:lang w:eastAsia="ru-RU"/>
        </w:rPr>
        <w:t>-12 (</w:t>
      </w:r>
      <w:r>
        <w:rPr>
          <w:rFonts w:ascii="PT Astra Serif" w:eastAsia="Times New Roman" w:hAnsi="PT Astra Serif" w:cs="Cambria"/>
          <w:color w:val="000000"/>
          <w:sz w:val="28"/>
          <w:szCs w:val="28"/>
          <w:lang w:eastAsia="ru-RU"/>
        </w:rPr>
        <w:t>далее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предназначен</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методологического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обеспечения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реализации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полномочий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Контрольно-счетной комиссии Хвалынского муниципального района Саратовской области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далее</w:t>
      </w:r>
      <w:r>
        <w:rPr>
          <w:rFonts w:ascii="PT Astra Serif" w:eastAsia="Times New Roman" w:hAnsi="PT Astra Serif" w:cs="Times New Roman"/>
          <w:color w:val="000000"/>
          <w:sz w:val="28"/>
          <w:szCs w:val="28"/>
          <w:lang w:eastAsia="ru-RU"/>
        </w:rPr>
        <w:t xml:space="preserve"> – </w:t>
      </w:r>
      <w:r>
        <w:rPr>
          <w:rFonts w:ascii="PT Astra Serif" w:eastAsia="Times New Roman" w:hAnsi="PT Astra Serif" w:cs="Cambria"/>
          <w:color w:val="000000"/>
          <w:sz w:val="28"/>
          <w:szCs w:val="28"/>
          <w:lang w:eastAsia="ru-RU"/>
        </w:rPr>
        <w:t>КСК ХМР</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 соответствии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w:t>
      </w:r>
      <w:r>
        <w:rPr>
          <w:rFonts w:ascii="PT Astra Serif" w:eastAsia="Times New Roman" w:hAnsi="PT Astra Serif" w:cs="Times New Roman"/>
          <w:color w:val="000000"/>
          <w:sz w:val="28"/>
          <w:szCs w:val="28"/>
          <w:lang w:eastAsia="ru-RU"/>
        </w:rPr>
        <w:t xml:space="preserve"> </w:t>
      </w:r>
      <w:proofErr w:type="spellStart"/>
      <w:r>
        <w:rPr>
          <w:rFonts w:ascii="PT Astra Serif" w:eastAsia="Times New Roman" w:hAnsi="PT Astra Serif" w:cs="Cambria"/>
          <w:color w:val="000000"/>
          <w:sz w:val="28"/>
          <w:szCs w:val="28"/>
          <w:lang w:eastAsia="ru-RU"/>
        </w:rPr>
        <w:t>ст</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ст</w:t>
      </w:r>
      <w:proofErr w:type="spellEnd"/>
      <w:r>
        <w:rPr>
          <w:rFonts w:ascii="PT Astra Serif" w:eastAsia="Times New Roman" w:hAnsi="PT Astra Serif" w:cs="Times New Roman"/>
          <w:color w:val="000000"/>
          <w:sz w:val="28"/>
          <w:szCs w:val="28"/>
          <w:lang w:eastAsia="ru-RU"/>
        </w:rPr>
        <w:t xml:space="preserve">. 9, 11 </w:t>
      </w:r>
      <w:r>
        <w:rPr>
          <w:rFonts w:ascii="PT Astra Serif" w:eastAsia="Times New Roman" w:hAnsi="PT Astra Serif" w:cs="Cambria"/>
          <w:color w:val="000000"/>
          <w:sz w:val="28"/>
          <w:szCs w:val="28"/>
          <w:lang w:eastAsia="ru-RU"/>
        </w:rPr>
        <w:t>Федерального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w:t>
      </w:r>
      <w:r>
        <w:rPr>
          <w:rFonts w:ascii="PT Astra Serif" w:eastAsia="Times New Roman" w:hAnsi="PT Astra Serif" w:cs="Times New Roman"/>
          <w:color w:val="000000"/>
          <w:sz w:val="28"/>
          <w:szCs w:val="28"/>
          <w:lang w:eastAsia="ru-RU"/>
        </w:rPr>
        <w:t xml:space="preserve"> 07.02.2011 № 6-</w:t>
      </w:r>
      <w:r>
        <w:rPr>
          <w:rFonts w:ascii="PT Astra Serif" w:eastAsia="Times New Roman" w:hAnsi="PT Astra Serif" w:cs="Cambria"/>
          <w:color w:val="000000"/>
          <w:sz w:val="28"/>
          <w:szCs w:val="28"/>
          <w:lang w:eastAsia="ru-RU"/>
        </w:rPr>
        <w:t>ФЗ</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Times"/>
          <w:color w:val="000000"/>
          <w:sz w:val="28"/>
          <w:szCs w:val="28"/>
          <w:lang w:eastAsia="ru-RU"/>
        </w:rPr>
        <w:t>«</w:t>
      </w:r>
      <w:r>
        <w:rPr>
          <w:rFonts w:ascii="PT Astra Serif" w:eastAsia="Times New Roman" w:hAnsi="PT Astra Serif" w:cs="Cambria"/>
          <w:color w:val="000000"/>
          <w:sz w:val="28"/>
          <w:szCs w:val="28"/>
          <w:lang w:eastAsia="ru-RU"/>
        </w:rPr>
        <w:t>Об общих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принципах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организации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деятельности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счетных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органов субъектов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Российской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Федерации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образований</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ст.10 Положения о Контрольно-счетной комиссии Хвалынского муниципального района, утвержденного Решением Собрания Хвалынского муниципального района   от 18 ноября 2021 года № 491.</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1.2.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разработан</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соответствии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действующим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законодательством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Российской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Федерации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далее</w:t>
      </w:r>
      <w:r>
        <w:rPr>
          <w:rFonts w:ascii="PT Astra Serif" w:eastAsia="Times New Roman" w:hAnsi="PT Astra Serif" w:cs="Times New Roman"/>
          <w:color w:val="000000"/>
          <w:sz w:val="28"/>
          <w:szCs w:val="28"/>
          <w:lang w:eastAsia="ru-RU"/>
        </w:rPr>
        <w:t xml:space="preserve"> - </w:t>
      </w:r>
      <w:r>
        <w:rPr>
          <w:rFonts w:ascii="PT Astra Serif" w:eastAsia="Times New Roman" w:hAnsi="PT Astra Serif" w:cs="Cambria"/>
          <w:color w:val="000000"/>
          <w:sz w:val="28"/>
          <w:szCs w:val="28"/>
          <w:lang w:eastAsia="ru-RU"/>
        </w:rPr>
        <w:t>РФ</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Общими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требованиями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внешнего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государственного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экспертно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аналитических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мероприятий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счетными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органами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субъектов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Российской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Федерации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образований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утвержденными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Коллегией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Счетной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палаты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РФ</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протокол</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w:t>
      </w:r>
      <w:r>
        <w:rPr>
          <w:rFonts w:ascii="PT Astra Serif" w:eastAsia="Times New Roman" w:hAnsi="PT Astra Serif" w:cs="Times New Roman"/>
          <w:color w:val="000000"/>
          <w:sz w:val="28"/>
          <w:szCs w:val="28"/>
          <w:lang w:eastAsia="ru-RU"/>
        </w:rPr>
        <w:t xml:space="preserve"> 17 </w:t>
      </w:r>
      <w:r>
        <w:rPr>
          <w:rFonts w:ascii="PT Astra Serif" w:eastAsia="Times New Roman" w:hAnsi="PT Astra Serif" w:cs="Cambria"/>
          <w:color w:val="000000"/>
          <w:sz w:val="28"/>
          <w:szCs w:val="28"/>
          <w:lang w:eastAsia="ru-RU"/>
        </w:rPr>
        <w:t>октября</w:t>
      </w:r>
      <w:r>
        <w:rPr>
          <w:rFonts w:ascii="PT Astra Serif" w:eastAsia="Times New Roman" w:hAnsi="PT Astra Serif" w:cs="Times New Roman"/>
          <w:color w:val="000000"/>
          <w:sz w:val="28"/>
          <w:szCs w:val="28"/>
          <w:lang w:eastAsia="ru-RU"/>
        </w:rPr>
        <w:t xml:space="preserve"> 2014 </w:t>
      </w:r>
      <w:r>
        <w:rPr>
          <w:rFonts w:ascii="PT Astra Serif" w:eastAsia="Times New Roman" w:hAnsi="PT Astra Serif" w:cs="Cambria"/>
          <w:color w:val="000000"/>
          <w:sz w:val="28"/>
          <w:szCs w:val="28"/>
          <w:lang w:eastAsia="ru-RU"/>
        </w:rPr>
        <w:t>г</w:t>
      </w:r>
      <w:r>
        <w:rPr>
          <w:rFonts w:ascii="PT Astra Serif" w:eastAsia="Times New Roman" w:hAnsi="PT Astra Serif" w:cs="Times New Roman"/>
          <w:color w:val="000000"/>
          <w:sz w:val="28"/>
          <w:szCs w:val="28"/>
          <w:lang w:eastAsia="ru-RU"/>
        </w:rPr>
        <w:t>. № 47</w:t>
      </w:r>
      <w:r>
        <w:rPr>
          <w:rFonts w:ascii="PT Astra Serif" w:eastAsia="Times New Roman" w:hAnsi="PT Astra Serif" w:cs="Cambria"/>
          <w:color w:val="000000"/>
          <w:sz w:val="28"/>
          <w:szCs w:val="28"/>
          <w:lang w:eastAsia="ru-RU"/>
        </w:rPr>
        <w:t>К</w:t>
      </w:r>
      <w:r>
        <w:rPr>
          <w:rFonts w:ascii="PT Astra Serif" w:eastAsia="Times New Roman" w:hAnsi="PT Astra Serif" w:cs="Times New Roman"/>
          <w:color w:val="000000"/>
          <w:sz w:val="28"/>
          <w:szCs w:val="28"/>
          <w:lang w:eastAsia="ru-RU"/>
        </w:rPr>
        <w:t xml:space="preserve"> (993)), </w:t>
      </w:r>
      <w:r>
        <w:rPr>
          <w:rFonts w:ascii="PT Astra Serif" w:eastAsia="Times New Roman" w:hAnsi="PT Astra Serif" w:cs="Cambria"/>
          <w:color w:val="000000"/>
          <w:sz w:val="28"/>
          <w:szCs w:val="28"/>
          <w:lang w:eastAsia="ru-RU"/>
        </w:rPr>
        <w:t>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также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учетом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международного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ИНТОСАИ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высших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аудита</w:t>
      </w:r>
      <w:r>
        <w:rPr>
          <w:rFonts w:ascii="PT Astra Serif" w:eastAsia="Times New Roman" w:hAnsi="PT Astra Serif" w:cs="Times New Roman"/>
          <w:color w:val="000000"/>
          <w:sz w:val="28"/>
          <w:szCs w:val="28"/>
          <w:lang w:eastAsia="ru-RU"/>
        </w:rPr>
        <w:t xml:space="preserve"> ISSAI 100 «</w:t>
      </w:r>
      <w:r>
        <w:rPr>
          <w:rFonts w:ascii="PT Astra Serif" w:eastAsia="Times New Roman" w:hAnsi="PT Astra Serif" w:cs="Cambria"/>
          <w:color w:val="000000"/>
          <w:sz w:val="28"/>
          <w:szCs w:val="28"/>
          <w:lang w:eastAsia="ru-RU"/>
        </w:rPr>
        <w:t>Основополагающие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принципы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аудита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государственного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сектора</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1.3. </w:t>
      </w:r>
      <w:r>
        <w:rPr>
          <w:rFonts w:ascii="PT Astra Serif" w:eastAsia="Times New Roman" w:hAnsi="PT Astra Serif" w:cs="Cambria"/>
          <w:color w:val="000000"/>
          <w:sz w:val="28"/>
          <w:szCs w:val="28"/>
          <w:lang w:eastAsia="ru-RU"/>
        </w:rPr>
        <w:t>Целью</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является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установление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общих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правил</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процедур</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соблюдением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установленного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порядка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собственности</w:t>
      </w:r>
      <w:r>
        <w:rPr>
          <w:rFonts w:ascii="PT Astra Serif" w:eastAsia="Times New Roman" w:hAnsi="PT Astra Serif" w:cs="Times New Roman"/>
          <w:color w:val="000000"/>
          <w:sz w:val="28"/>
          <w:szCs w:val="28"/>
          <w:lang w:eastAsia="ru-RU"/>
        </w:rPr>
        <w:t xml:space="preserve"> </w:t>
      </w:r>
      <w:proofErr w:type="spellStart"/>
      <w:r>
        <w:rPr>
          <w:rFonts w:ascii="PT Astra Serif" w:eastAsia="Times New Roman" w:hAnsi="PT Astra Serif" w:cs="Times New Roman"/>
          <w:color w:val="000000"/>
          <w:sz w:val="28"/>
          <w:szCs w:val="28"/>
          <w:lang w:eastAsia="ru-RU"/>
        </w:rPr>
        <w:t>Хвалынскому</w:t>
      </w:r>
      <w:proofErr w:type="spellEnd"/>
      <w:r>
        <w:rPr>
          <w:rFonts w:ascii="PT Astra Serif" w:eastAsia="Times New Roman" w:hAnsi="PT Astra Serif" w:cs="Times New Roman"/>
          <w:color w:val="000000"/>
          <w:sz w:val="28"/>
          <w:szCs w:val="28"/>
          <w:lang w:eastAsia="ru-RU"/>
        </w:rPr>
        <w:t xml:space="preserve"> муниципальному району (</w:t>
      </w:r>
      <w:r>
        <w:rPr>
          <w:rFonts w:ascii="PT Astra Serif" w:eastAsia="Times New Roman" w:hAnsi="PT Astra Serif" w:cs="Cambria"/>
          <w:color w:val="000000"/>
          <w:sz w:val="28"/>
          <w:szCs w:val="28"/>
          <w:lang w:eastAsia="ru-RU"/>
        </w:rPr>
        <w:t>далее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муниципальным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proofErr w:type="spellStart"/>
      <w:r>
        <w:rPr>
          <w:rFonts w:ascii="PT Astra Serif" w:eastAsia="Times New Roman" w:hAnsi="PT Astra Serif" w:cs="Cambria"/>
          <w:color w:val="000000"/>
          <w:sz w:val="28"/>
          <w:szCs w:val="28"/>
          <w:lang w:eastAsia="ru-RU"/>
        </w:rPr>
        <w:t>т</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ч</w:t>
      </w:r>
      <w:proofErr w:type="spellEnd"/>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охраняемыми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результатами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интеллектуальной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деятельности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средствами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индивидуализации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принадлежащем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оперативного 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органам</w:t>
      </w:r>
      <w:r>
        <w:rPr>
          <w:rFonts w:ascii="PT Astra Serif" w:eastAsia="Times New Roman" w:hAnsi="PT Astra Serif" w:cs="Times New Roman"/>
          <w:color w:val="000000"/>
          <w:sz w:val="28"/>
          <w:szCs w:val="28"/>
          <w:lang w:eastAsia="ru-RU"/>
        </w:rPr>
        <w:t xml:space="preserve"> муниципальной вл</w:t>
      </w:r>
      <w:r>
        <w:rPr>
          <w:rFonts w:ascii="PT Astra Serif" w:eastAsia="Times New Roman" w:hAnsi="PT Astra Serif" w:cs="Cambria"/>
          <w:color w:val="000000"/>
          <w:sz w:val="28"/>
          <w:szCs w:val="28"/>
          <w:lang w:eastAsia="ru-RU"/>
        </w:rPr>
        <w:t>асти</w:t>
      </w:r>
      <w:r>
        <w:rPr>
          <w:rFonts w:ascii="PT Astra Serif" w:eastAsia="Times New Roman" w:hAnsi="PT Astra Serif" w:cs="Times New Roman"/>
          <w:color w:val="000000"/>
          <w:sz w:val="28"/>
          <w:szCs w:val="28"/>
          <w:lang w:eastAsia="ru-RU"/>
        </w:rPr>
        <w:t xml:space="preserve">, муниципальным </w:t>
      </w:r>
      <w:r>
        <w:rPr>
          <w:rFonts w:ascii="PT Astra Serif" w:eastAsia="Times New Roman" w:hAnsi="PT Astra Serif" w:cs="Cambria"/>
          <w:color w:val="000000"/>
          <w:sz w:val="28"/>
          <w:szCs w:val="28"/>
          <w:lang w:eastAsia="ru-RU"/>
        </w:rPr>
        <w:t>учреждениям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принадлежащем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оперативного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унитарным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предприятиям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казенным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предприятиям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или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хозяйственного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унитарным предприятиям Хвалынского муниципального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составляющим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казну</w:t>
      </w:r>
      <w:r>
        <w:rPr>
          <w:rFonts w:ascii="PT Astra Serif" w:eastAsia="Times New Roman" w:hAnsi="PT Astra Serif" w:cs="Times New Roman"/>
          <w:color w:val="000000"/>
          <w:sz w:val="28"/>
          <w:szCs w:val="28"/>
          <w:lang w:eastAsia="ru-RU"/>
        </w:rPr>
        <w:t xml:space="preserve"> Хвалынского муниципального района; </w:t>
      </w:r>
      <w:r>
        <w:rPr>
          <w:rFonts w:ascii="PT Astra Serif" w:eastAsia="Times New Roman" w:hAnsi="PT Astra Serif" w:cs="Cambria"/>
          <w:color w:val="000000"/>
          <w:sz w:val="28"/>
          <w:szCs w:val="28"/>
          <w:lang w:eastAsia="ru-RU"/>
        </w:rPr>
        <w:t>земельными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участками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находящимися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муниципальной собственности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долями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паями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акциями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капиталах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юридических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лиц</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1.4. </w:t>
      </w:r>
      <w:r>
        <w:rPr>
          <w:rFonts w:ascii="PT Astra Serif" w:eastAsia="Times New Roman" w:hAnsi="PT Astra Serif" w:cs="Cambria"/>
          <w:color w:val="000000"/>
          <w:sz w:val="28"/>
          <w:szCs w:val="28"/>
          <w:lang w:eastAsia="ru-RU"/>
        </w:rPr>
        <w:t>Основная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задача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создание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единообразного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регламентированного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подхода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должностных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лиц</w:t>
      </w:r>
      <w:r>
        <w:rPr>
          <w:rFonts w:ascii="PT Astra Serif" w:eastAsia="Times New Roman" w:hAnsi="PT Astra Serif" w:cs="Times New Roman"/>
          <w:color w:val="000000"/>
          <w:sz w:val="28"/>
          <w:szCs w:val="28"/>
          <w:lang w:eastAsia="ru-RU"/>
        </w:rPr>
        <w:t xml:space="preserve"> КСК ХМР </w:t>
      </w:r>
      <w:r>
        <w:rPr>
          <w:rFonts w:ascii="PT Astra Serif" w:eastAsia="Times New Roman" w:hAnsi="PT Astra Serif" w:cs="Cambria"/>
          <w:color w:val="000000"/>
          <w:sz w:val="28"/>
          <w:szCs w:val="28"/>
          <w:lang w:eastAsia="ru-RU"/>
        </w:rPr>
        <w:t>к организации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соблюдением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порядка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w:t>
      </w:r>
      <w:r>
        <w:rPr>
          <w:rFonts w:ascii="PT Astra Serif" w:eastAsia="Times New Roman" w:hAnsi="PT Astra Serif" w:cs="Times New Roman"/>
          <w:color w:val="000000"/>
          <w:sz w:val="28"/>
          <w:szCs w:val="28"/>
          <w:lang w:eastAsia="ru-RU"/>
        </w:rPr>
        <w:t xml:space="preserve"> муниципальным </w:t>
      </w:r>
      <w:r>
        <w:rPr>
          <w:rFonts w:ascii="PT Astra Serif" w:eastAsia="Times New Roman" w:hAnsi="PT Astra Serif" w:cs="Cambria"/>
          <w:color w:val="000000"/>
          <w:sz w:val="28"/>
          <w:szCs w:val="28"/>
          <w:lang w:eastAsia="ru-RU"/>
        </w:rPr>
        <w:t>имуществом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оценки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эффективности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формирования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Задачи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могут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решаться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посредством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или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экспертно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аналитического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мероприятия</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1.5.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части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урегулированной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настоящим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подготовка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проведение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оформление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результатов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соответствии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стандартами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внешнего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финансового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КСК ХМР </w:t>
      </w:r>
      <w:r>
        <w:rPr>
          <w:rFonts w:ascii="PT Astra Serif" w:eastAsia="Times New Roman" w:hAnsi="PT Astra Serif" w:cs="Times"/>
          <w:color w:val="000000"/>
          <w:sz w:val="28"/>
          <w:szCs w:val="28"/>
          <w:lang w:eastAsia="ru-RU"/>
        </w:rPr>
        <w:t>«</w:t>
      </w:r>
      <w:r>
        <w:rPr>
          <w:rFonts w:ascii="PT Astra Serif" w:eastAsia="Times New Roman" w:hAnsi="PT Astra Serif" w:cs="Cambria"/>
          <w:color w:val="000000"/>
          <w:sz w:val="28"/>
          <w:szCs w:val="28"/>
          <w:lang w:eastAsia="ru-RU"/>
        </w:rPr>
        <w:t>Общие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правила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lastRenderedPageBreak/>
        <w:t>проведения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экспертно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аналитического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мероприятия</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СФК</w:t>
      </w:r>
      <w:r>
        <w:rPr>
          <w:rFonts w:ascii="PT Astra Serif" w:eastAsia="Times New Roman" w:hAnsi="PT Astra Serif" w:cs="Times New Roman"/>
          <w:color w:val="000000"/>
          <w:sz w:val="28"/>
          <w:szCs w:val="28"/>
          <w:lang w:eastAsia="ru-RU"/>
        </w:rPr>
        <w:t xml:space="preserve">-4)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Times"/>
          <w:color w:val="000000"/>
          <w:sz w:val="28"/>
          <w:szCs w:val="28"/>
          <w:lang w:eastAsia="ru-RU"/>
        </w:rPr>
        <w:t>«</w:t>
      </w:r>
      <w:r>
        <w:rPr>
          <w:rFonts w:ascii="PT Astra Serif" w:eastAsia="Times New Roman" w:hAnsi="PT Astra Serif" w:cs="Cambria"/>
          <w:color w:val="000000"/>
          <w:sz w:val="28"/>
          <w:szCs w:val="28"/>
          <w:lang w:eastAsia="ru-RU"/>
        </w:rPr>
        <w:t>Общие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правила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мероприятия</w:t>
      </w:r>
      <w:r>
        <w:rPr>
          <w:rFonts w:ascii="PT Astra Serif" w:eastAsia="Times New Roman" w:hAnsi="PT Astra Serif" w:cs="Times"/>
          <w:color w:val="000000"/>
          <w:sz w:val="28"/>
          <w:szCs w:val="28"/>
          <w:lang w:eastAsia="ru-RU"/>
        </w:rPr>
        <w:t>»</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СФК</w:t>
      </w:r>
      <w:r>
        <w:rPr>
          <w:rFonts w:ascii="PT Astra Serif" w:eastAsia="Times New Roman" w:hAnsi="PT Astra Serif" w:cs="Times New Roman"/>
          <w:color w:val="000000"/>
          <w:sz w:val="28"/>
          <w:szCs w:val="28"/>
          <w:lang w:eastAsia="ru-RU"/>
        </w:rPr>
        <w:t xml:space="preserve">-2)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зависимости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избранной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формы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методов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проведения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1.6. </w:t>
      </w:r>
      <w:r>
        <w:rPr>
          <w:rFonts w:ascii="PT Astra Serif" w:eastAsia="Times New Roman" w:hAnsi="PT Astra Serif" w:cs="Cambria"/>
          <w:color w:val="000000"/>
          <w:sz w:val="28"/>
          <w:szCs w:val="28"/>
          <w:lang w:eastAsia="ru-RU"/>
        </w:rPr>
        <w:t>Внесение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изменений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настоящий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основании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распоряжения председателя КСК ХМР</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1.7.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случае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внесения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изменений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нормативные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правовые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акты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указанные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настоящем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применяется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учетом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соответствующих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изменений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законодательства</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8"/>
          <w:szCs w:val="28"/>
          <w:lang w:eastAsia="ru-RU"/>
        </w:rPr>
      </w:pPr>
      <w:r>
        <w:rPr>
          <w:rFonts w:ascii="PT Astra Serif" w:eastAsia="Times New Roman" w:hAnsi="PT Astra Serif" w:cs="Times New Roman"/>
          <w:color w:val="000000"/>
          <w:sz w:val="28"/>
          <w:szCs w:val="28"/>
          <w:lang w:eastAsia="ru-RU"/>
        </w:rPr>
        <w:t xml:space="preserve">1.8. </w:t>
      </w:r>
      <w:r>
        <w:rPr>
          <w:rFonts w:ascii="PT Astra Serif" w:eastAsia="Times New Roman" w:hAnsi="PT Astra Serif" w:cs="Cambria"/>
          <w:color w:val="000000"/>
          <w:sz w:val="28"/>
          <w:szCs w:val="28"/>
          <w:lang w:eastAsia="ru-RU"/>
        </w:rPr>
        <w:t>Настоящий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также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внесенные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изменения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подлежат опубликованию</w:t>
      </w:r>
      <w:r>
        <w:rPr>
          <w:rFonts w:ascii="PT Astra Serif" w:eastAsia="Times New Roman" w:hAnsi="PT Astra Serif" w:cs="Times New Roman"/>
          <w:color w:val="000000"/>
          <w:sz w:val="28"/>
          <w:szCs w:val="28"/>
          <w:lang w:eastAsia="ru-RU"/>
        </w:rPr>
        <w:t xml:space="preserve"> в разделе КСК на </w:t>
      </w:r>
      <w:r>
        <w:rPr>
          <w:rFonts w:ascii="PT Astra Serif" w:eastAsia="Times New Roman" w:hAnsi="PT Astra Serif" w:cs="Cambria"/>
          <w:color w:val="000000"/>
          <w:sz w:val="28"/>
          <w:szCs w:val="28"/>
          <w:lang w:eastAsia="ru-RU"/>
        </w:rPr>
        <w:t>интернет</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сайте</w:t>
      </w:r>
      <w:r>
        <w:rPr>
          <w:rFonts w:ascii="PT Astra Serif" w:eastAsia="Times New Roman" w:hAnsi="PT Astra Serif" w:cs="Times New Roman"/>
          <w:color w:val="000000"/>
          <w:sz w:val="28"/>
          <w:szCs w:val="28"/>
          <w:lang w:eastAsia="ru-RU"/>
        </w:rPr>
        <w:t xml:space="preserve"> Администрации Хвалынского муниципального района. </w:t>
      </w:r>
    </w:p>
    <w:p w:rsidR="00C01386" w:rsidRDefault="008319CD">
      <w:pPr>
        <w:spacing w:after="0" w:line="240" w:lineRule="auto"/>
        <w:jc w:val="both"/>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lang w:eastAsia="ru-RU"/>
        </w:rPr>
        <w:t xml:space="preserve">1.9. </w:t>
      </w:r>
      <w:r>
        <w:rPr>
          <w:rFonts w:ascii="PT Astra Serif" w:eastAsia="Times New Roman" w:hAnsi="PT Astra Serif" w:cs="Cambria"/>
          <w:color w:val="000000"/>
          <w:sz w:val="28"/>
          <w:szCs w:val="28"/>
          <w:lang w:eastAsia="ru-RU"/>
        </w:rPr>
        <w:t>Настоящий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стандарт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регулирует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 аналогичных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сферах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осуществлении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КСК ХМР</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полномочий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органа внешнего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финансового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основании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соглашения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заключенного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представительным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образования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учетом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особенностей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установленных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действующим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законодательством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регулирующим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бюджетно</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финансовые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имущественные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отношения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образовании</w:t>
      </w:r>
      <w:r>
        <w:rPr>
          <w:rFonts w:ascii="PT Astra Serif" w:eastAsia="Times New Roman" w:hAnsi="PT Astra Serif" w:cs="Times New Roman"/>
          <w:color w:val="000000"/>
          <w:sz w:val="28"/>
          <w:szCs w:val="28"/>
          <w:lang w:eastAsia="ru-RU"/>
        </w:rPr>
        <w:t>.</w:t>
      </w:r>
    </w:p>
    <w:p w:rsidR="00C01386" w:rsidRDefault="00C01386">
      <w:pPr>
        <w:spacing w:after="0" w:line="240" w:lineRule="auto"/>
        <w:jc w:val="both"/>
        <w:rPr>
          <w:rFonts w:ascii="PT Astra Serif" w:eastAsiaTheme="minorEastAsia" w:hAnsi="PT Astra Serif" w:cs="Times New Roman"/>
          <w:sz w:val="28"/>
          <w:szCs w:val="28"/>
        </w:rPr>
      </w:pPr>
    </w:p>
    <w:p w:rsidR="00C01386" w:rsidRDefault="008319CD">
      <w:pPr>
        <w:spacing w:after="0" w:line="240" w:lineRule="auto"/>
        <w:jc w:val="center"/>
        <w:rPr>
          <w:rFonts w:ascii="Times New Roman" w:eastAsia="Times New Roman" w:hAnsi="Times New Roman" w:cs="Times New Roman"/>
          <w:sz w:val="24"/>
          <w:szCs w:val="24"/>
          <w:lang w:eastAsia="ru-RU"/>
        </w:rPr>
      </w:pPr>
      <w:r>
        <w:rPr>
          <w:rFonts w:ascii="Times" w:eastAsia="Times New Roman" w:hAnsi="Times" w:cs="Times New Roman"/>
          <w:b/>
          <w:bCs/>
          <w:color w:val="000000"/>
          <w:sz w:val="28"/>
          <w:szCs w:val="28"/>
          <w:lang w:eastAsia="ru-RU"/>
        </w:rPr>
        <w:t xml:space="preserve">2. </w:t>
      </w:r>
      <w:r>
        <w:rPr>
          <w:rFonts w:ascii="Cambria" w:eastAsia="Times New Roman" w:hAnsi="Cambria" w:cs="Cambria"/>
          <w:b/>
          <w:bCs/>
          <w:color w:val="000000"/>
          <w:sz w:val="28"/>
          <w:szCs w:val="28"/>
          <w:lang w:eastAsia="ru-RU"/>
        </w:rPr>
        <w:t>Предмет</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объекты</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цели</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контроля</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за</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соблюдением</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установленного</w:t>
      </w:r>
    </w:p>
    <w:p w:rsidR="00C01386" w:rsidRDefault="008319CD">
      <w:pPr>
        <w:spacing w:after="0" w:line="240" w:lineRule="auto"/>
        <w:jc w:val="center"/>
        <w:rPr>
          <w:rFonts w:ascii="Times New Roman" w:eastAsia="Times New Roman" w:hAnsi="Times New Roman" w:cs="Times New Roman"/>
          <w:sz w:val="24"/>
          <w:szCs w:val="24"/>
          <w:lang w:eastAsia="ru-RU"/>
        </w:rPr>
      </w:pPr>
      <w:r>
        <w:rPr>
          <w:rFonts w:ascii="Cambria" w:eastAsia="Times New Roman" w:hAnsi="Cambria" w:cs="Cambria"/>
          <w:b/>
          <w:bCs/>
          <w:color w:val="000000"/>
          <w:sz w:val="28"/>
          <w:szCs w:val="28"/>
          <w:lang w:eastAsia="ru-RU"/>
        </w:rPr>
        <w:t>порядка</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управления</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и</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распоряжения</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муниципальным</w:t>
      </w:r>
      <w:r>
        <w:rPr>
          <w:rFonts w:ascii="Times" w:eastAsia="Times New Roman" w:hAnsi="Times" w:cs="Times New Roman"/>
          <w:b/>
          <w:bCs/>
          <w:color w:val="000000"/>
          <w:sz w:val="28"/>
          <w:szCs w:val="28"/>
          <w:lang w:eastAsia="ru-RU"/>
        </w:rPr>
        <w:t xml:space="preserve"> </w:t>
      </w:r>
      <w:r>
        <w:rPr>
          <w:rFonts w:ascii="Cambria" w:eastAsia="Times New Roman" w:hAnsi="Cambria" w:cs="Cambria"/>
          <w:b/>
          <w:bCs/>
          <w:color w:val="000000"/>
          <w:sz w:val="28"/>
          <w:szCs w:val="28"/>
          <w:lang w:eastAsia="ru-RU"/>
        </w:rPr>
        <w:t>имуществом</w:t>
      </w:r>
    </w:p>
    <w:p w:rsidR="00C01386" w:rsidRDefault="008319CD">
      <w:pPr>
        <w:spacing w:after="0" w:line="240" w:lineRule="auto"/>
        <w:jc w:val="both"/>
        <w:rPr>
          <w:rFonts w:ascii="Times New Roman" w:eastAsia="Times New Roman" w:hAnsi="Times New Roman" w:cs="Times New Roman"/>
          <w:sz w:val="24"/>
          <w:szCs w:val="24"/>
          <w:lang w:eastAsia="ru-RU"/>
        </w:rPr>
      </w:pPr>
      <w:r>
        <w:rPr>
          <w:rFonts w:ascii="Times" w:eastAsia="Times New Roman" w:hAnsi="Times" w:cs="Times New Roman"/>
          <w:color w:val="000000"/>
          <w:sz w:val="28"/>
          <w:szCs w:val="28"/>
          <w:lang w:eastAsia="ru-RU"/>
        </w:rPr>
        <w:t xml:space="preserve">2.1. </w:t>
      </w:r>
      <w:r>
        <w:rPr>
          <w:rFonts w:ascii="Cambria" w:eastAsia="Times New Roman" w:hAnsi="Cambria" w:cs="Cambria"/>
          <w:color w:val="000000"/>
          <w:sz w:val="28"/>
          <w:szCs w:val="28"/>
          <w:lang w:eastAsia="ru-RU"/>
        </w:rPr>
        <w:t>Контроль</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за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соблюдением</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установленного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порядка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управления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 распоряжения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муниципальным имуществом</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осуществляется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в</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форме</w:t>
      </w:r>
      <w:r>
        <w:rPr>
          <w:rFonts w:ascii="Times" w:eastAsia="Times New Roman" w:hAnsi="Times" w:cs="Times New Roman"/>
          <w:color w:val="000000"/>
          <w:sz w:val="28"/>
          <w:szCs w:val="28"/>
          <w:lang w:eastAsia="ru-RU"/>
        </w:rPr>
        <w:t xml:space="preserve"> </w:t>
      </w:r>
      <w:r>
        <w:rPr>
          <w:rFonts w:eastAsia="Times New Roman" w:cs="Times New Roman"/>
          <w:color w:val="000000"/>
          <w:sz w:val="28"/>
          <w:szCs w:val="28"/>
          <w:lang w:eastAsia="ru-RU"/>
        </w:rPr>
        <w:t>к</w:t>
      </w:r>
      <w:r>
        <w:rPr>
          <w:rFonts w:ascii="Cambria" w:eastAsia="Times New Roman" w:hAnsi="Cambria" w:cs="Cambria"/>
          <w:color w:val="000000"/>
          <w:sz w:val="28"/>
          <w:szCs w:val="28"/>
          <w:lang w:eastAsia="ru-RU"/>
        </w:rPr>
        <w:t>онтрольных</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экспертно</w:t>
      </w:r>
      <w:r>
        <w:rPr>
          <w:rFonts w:ascii="Times" w:eastAsia="Times New Roman" w:hAnsi="Times" w:cs="Times New Roman"/>
          <w:color w:val="000000"/>
          <w:sz w:val="28"/>
          <w:szCs w:val="28"/>
          <w:lang w:eastAsia="ru-RU"/>
        </w:rPr>
        <w:t>-</w:t>
      </w:r>
      <w:r>
        <w:rPr>
          <w:rFonts w:ascii="Cambria" w:eastAsia="Times New Roman" w:hAnsi="Cambria" w:cs="Cambria"/>
          <w:color w:val="000000"/>
          <w:sz w:val="28"/>
          <w:szCs w:val="28"/>
          <w:lang w:eastAsia="ru-RU"/>
        </w:rPr>
        <w:t>аналитических</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мероприятий</w:t>
      </w:r>
      <w:r>
        <w:rPr>
          <w:rFonts w:ascii="Times" w:eastAsia="Times New Roman" w:hAnsi="Times" w:cs="Times New Roman"/>
          <w:color w:val="000000"/>
          <w:sz w:val="28"/>
          <w:szCs w:val="28"/>
          <w:lang w:eastAsia="ru-RU"/>
        </w:rPr>
        <w:t xml:space="preserve">. </w:t>
      </w:r>
    </w:p>
    <w:p w:rsidR="00C01386" w:rsidRDefault="008319CD">
      <w:pPr>
        <w:spacing w:after="0" w:line="240" w:lineRule="auto"/>
        <w:jc w:val="both"/>
        <w:rPr>
          <w:rFonts w:eastAsia="Times New Roman" w:cs="Times New Roman"/>
          <w:color w:val="000000"/>
          <w:sz w:val="28"/>
          <w:szCs w:val="28"/>
          <w:lang w:eastAsia="ru-RU"/>
        </w:rPr>
      </w:pPr>
      <w:r>
        <w:rPr>
          <w:rFonts w:ascii="Times" w:eastAsia="Times New Roman" w:hAnsi="Times" w:cs="Times New Roman"/>
          <w:color w:val="000000"/>
          <w:sz w:val="28"/>
          <w:szCs w:val="28"/>
          <w:lang w:eastAsia="ru-RU"/>
        </w:rPr>
        <w:t xml:space="preserve">2.2. </w:t>
      </w:r>
      <w:r>
        <w:rPr>
          <w:rFonts w:ascii="Cambria" w:eastAsia="Times New Roman" w:hAnsi="Cambria" w:cs="Cambria"/>
          <w:color w:val="000000"/>
          <w:sz w:val="28"/>
          <w:szCs w:val="28"/>
          <w:lang w:eastAsia="ru-RU"/>
        </w:rPr>
        <w:t>Проведение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контрольных</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экспертно</w:t>
      </w:r>
      <w:r>
        <w:rPr>
          <w:rFonts w:ascii="Times" w:eastAsia="Times New Roman" w:hAnsi="Times" w:cs="Times New Roman"/>
          <w:color w:val="000000"/>
          <w:sz w:val="28"/>
          <w:szCs w:val="28"/>
          <w:lang w:eastAsia="ru-RU"/>
        </w:rPr>
        <w:t>-</w:t>
      </w:r>
      <w:r>
        <w:rPr>
          <w:rFonts w:ascii="Cambria" w:eastAsia="Times New Roman" w:hAnsi="Cambria" w:cs="Cambria"/>
          <w:color w:val="000000"/>
          <w:sz w:val="28"/>
          <w:szCs w:val="28"/>
          <w:lang w:eastAsia="ru-RU"/>
        </w:rPr>
        <w:t>аналитических</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мероприятий осуществляется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в</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форме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предварительного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аудита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оперативного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анализа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 контроля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последующего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аудита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при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этом</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применяются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следующие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методы</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контрольной</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экспертно</w:t>
      </w:r>
      <w:r>
        <w:rPr>
          <w:rFonts w:ascii="Times" w:eastAsia="Times New Roman" w:hAnsi="Times" w:cs="Times New Roman"/>
          <w:color w:val="000000"/>
          <w:sz w:val="28"/>
          <w:szCs w:val="28"/>
          <w:lang w:eastAsia="ru-RU"/>
        </w:rPr>
        <w:t>-</w:t>
      </w:r>
      <w:r>
        <w:rPr>
          <w:rFonts w:ascii="Cambria" w:eastAsia="Times New Roman" w:hAnsi="Cambria" w:cs="Cambria"/>
          <w:color w:val="000000"/>
          <w:sz w:val="28"/>
          <w:szCs w:val="28"/>
          <w:lang w:eastAsia="ru-RU"/>
        </w:rPr>
        <w:t>аналитической</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деятельности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проверка</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анализ</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обследование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мониторинг</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Конкретное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сочетание</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методов</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контроля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зависит</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от</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целей</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контрольного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экспертно</w:t>
      </w:r>
      <w:r>
        <w:rPr>
          <w:rFonts w:ascii="Times" w:eastAsia="Times New Roman" w:hAnsi="Times" w:cs="Times New Roman"/>
          <w:color w:val="000000"/>
          <w:sz w:val="28"/>
          <w:szCs w:val="28"/>
          <w:lang w:eastAsia="ru-RU"/>
        </w:rPr>
        <w:t>-</w:t>
      </w:r>
      <w:r>
        <w:rPr>
          <w:rFonts w:ascii="Cambria" w:eastAsia="Times New Roman" w:hAnsi="Cambria" w:cs="Cambria"/>
          <w:color w:val="000000"/>
          <w:sz w:val="28"/>
          <w:szCs w:val="28"/>
          <w:lang w:eastAsia="ru-RU"/>
        </w:rPr>
        <w:t>аналитического</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мероприятия</w:t>
      </w:r>
      <w:r>
        <w:rPr>
          <w:rFonts w:ascii="Times" w:eastAsia="Times New Roman" w:hAnsi="Times" w:cs="Times New Roman"/>
          <w:color w:val="000000"/>
          <w:sz w:val="28"/>
          <w:szCs w:val="28"/>
          <w:lang w:eastAsia="ru-RU"/>
        </w:rPr>
        <w:t xml:space="preserve">. </w:t>
      </w:r>
    </w:p>
    <w:p w:rsidR="00C01386" w:rsidRDefault="008319CD">
      <w:pPr>
        <w:spacing w:after="0" w:line="240" w:lineRule="auto"/>
        <w:rPr>
          <w:rFonts w:ascii="Times New Roman" w:eastAsia="Times New Roman" w:hAnsi="Times New Roman" w:cs="Times New Roman"/>
          <w:sz w:val="24"/>
          <w:szCs w:val="24"/>
          <w:lang w:eastAsia="ru-RU"/>
        </w:rPr>
      </w:pPr>
      <w:r>
        <w:rPr>
          <w:rFonts w:ascii="Times" w:eastAsia="Times New Roman" w:hAnsi="Times" w:cs="Times New Roman"/>
          <w:color w:val="000000"/>
          <w:sz w:val="28"/>
          <w:szCs w:val="28"/>
          <w:lang w:eastAsia="ru-RU"/>
        </w:rPr>
        <w:t xml:space="preserve">2.3. </w:t>
      </w:r>
      <w:r>
        <w:rPr>
          <w:rFonts w:ascii="Cambria" w:eastAsia="Times New Roman" w:hAnsi="Cambria" w:cs="Cambria"/>
          <w:color w:val="000000"/>
          <w:sz w:val="28"/>
          <w:szCs w:val="28"/>
          <w:lang w:eastAsia="ru-RU"/>
        </w:rPr>
        <w:t>Объектами</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контроля</w:t>
      </w:r>
      <w:r>
        <w:rPr>
          <w:rFonts w:ascii="Times" w:eastAsia="Times New Roman" w:hAnsi="Times" w:cs="Times New Roman"/>
          <w:color w:val="000000"/>
          <w:sz w:val="28"/>
          <w:szCs w:val="28"/>
          <w:lang w:eastAsia="ru-RU"/>
        </w:rPr>
        <w:t xml:space="preserve"> </w:t>
      </w:r>
      <w:r>
        <w:rPr>
          <w:rFonts w:ascii="Cambria" w:eastAsia="Times New Roman" w:hAnsi="Cambria" w:cs="Cambria"/>
          <w:color w:val="000000"/>
          <w:sz w:val="28"/>
          <w:szCs w:val="28"/>
          <w:lang w:eastAsia="ru-RU"/>
        </w:rPr>
        <w:t>являются</w:t>
      </w:r>
      <w:r>
        <w:rPr>
          <w:rFonts w:ascii="Times" w:eastAsia="Times New Roman" w:hAnsi="Times"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или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исполнительной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власти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Хвалынского муниципального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уполномоченный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выполнять</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функции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собственника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имени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сфере имущественных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земельных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отношений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территории района</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Cambria"/>
          <w:color w:val="000000"/>
          <w:sz w:val="28"/>
          <w:szCs w:val="28"/>
          <w:lang w:eastAsia="ru-RU"/>
        </w:rPr>
        <w:t>- муниципальные учреждения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всех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типов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которыми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закреплено</w:t>
      </w:r>
      <w:r>
        <w:rPr>
          <w:rFonts w:ascii="PT Astra Serif" w:eastAsia="Times New Roman" w:hAnsi="PT Astra Serif" w:cs="Times New Roman"/>
          <w:color w:val="000000"/>
          <w:sz w:val="28"/>
          <w:szCs w:val="28"/>
          <w:lang w:eastAsia="ru-RU"/>
        </w:rPr>
        <w:t xml:space="preserve"> муниципальное </w:t>
      </w:r>
      <w:r>
        <w:rPr>
          <w:rFonts w:ascii="PT Astra Serif" w:eastAsia="Times New Roman" w:hAnsi="PT Astra Serif" w:cs="Cambria"/>
          <w:color w:val="000000"/>
          <w:sz w:val="28"/>
          <w:szCs w:val="28"/>
          <w:lang w:eastAsia="ru-RU"/>
        </w:rPr>
        <w:t>имущество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оперативного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безвозмездного пользования</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унитарные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предприятия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Хвалынского муниципального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которых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принадлежит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хозяйственного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или оперативного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казенное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предприятие</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акционерные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ограниченной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ответственностью</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 участием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Хвалынского муниципального района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уставных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капиталах</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юридические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лица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всех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форм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собственности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индивидуальные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предприниматели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физические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лица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которым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предоставлено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муниципальное имущество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аренду</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lastRenderedPageBreak/>
        <w:t>безвозмездное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пользование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залог</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доверительное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также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способом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определенным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законодательством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РФ</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2.4. </w:t>
      </w:r>
      <w:r>
        <w:rPr>
          <w:rFonts w:ascii="PT Astra Serif" w:eastAsia="Times New Roman" w:hAnsi="PT Astra Serif" w:cs="Cambria"/>
          <w:color w:val="000000"/>
          <w:sz w:val="28"/>
          <w:szCs w:val="28"/>
          <w:lang w:eastAsia="ru-RU"/>
        </w:rPr>
        <w:t>Предметом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является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деятельность</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объекта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контроля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связанная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распоряжением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использованием</w:t>
      </w:r>
      <w:r>
        <w:rPr>
          <w:rFonts w:ascii="PT Astra Serif" w:eastAsia="Times New Roman" w:hAnsi="PT Astra Serif" w:cs="Times New Roman"/>
          <w:color w:val="000000"/>
          <w:sz w:val="28"/>
          <w:szCs w:val="28"/>
          <w:lang w:eastAsia="ru-RU"/>
        </w:rPr>
        <w:t xml:space="preserve"> муниципального </w:t>
      </w:r>
      <w:r>
        <w:rPr>
          <w:rFonts w:ascii="PT Astra Serif" w:eastAsia="Times New Roman" w:hAnsi="PT Astra Serif" w:cs="Cambria"/>
          <w:color w:val="000000"/>
          <w:sz w:val="28"/>
          <w:szCs w:val="28"/>
          <w:lang w:eastAsia="ru-RU"/>
        </w:rPr>
        <w:t>имущества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proofErr w:type="spellStart"/>
      <w:r>
        <w:rPr>
          <w:rFonts w:ascii="PT Astra Serif" w:eastAsia="Times New Roman" w:hAnsi="PT Astra Serif" w:cs="Cambria"/>
          <w:color w:val="000000"/>
          <w:sz w:val="28"/>
          <w:szCs w:val="28"/>
          <w:lang w:eastAsia="ru-RU"/>
        </w:rPr>
        <w:t>т</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ч</w:t>
      </w:r>
      <w:proofErr w:type="spellEnd"/>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принадлежащего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оперативного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 xml:space="preserve">управления </w:t>
      </w: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безвозмездного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пользования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органам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муниципальной власти и муниципальным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учреждениям</w:t>
      </w:r>
      <w:r>
        <w:rPr>
          <w:rFonts w:ascii="PT Astra Serif" w:eastAsia="Times New Roman" w:hAnsi="PT Astra Serif" w:cs="Times New Roman"/>
          <w:color w:val="000000"/>
          <w:sz w:val="28"/>
          <w:szCs w:val="28"/>
          <w:lang w:eastAsia="ru-RU"/>
        </w:rPr>
        <w:t xml:space="preserve"> района;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принадлежащего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оперативного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управления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или</w:t>
      </w:r>
      <w:r>
        <w:rPr>
          <w:rFonts w:ascii="PT Astra Serif" w:eastAsia="Times New Roman" w:hAnsi="PT Astra Serif" w:cs="Times New Roman"/>
          <w:color w:val="000000"/>
          <w:sz w:val="28"/>
          <w:szCs w:val="28"/>
          <w:lang w:eastAsia="ru-RU"/>
        </w:rPr>
        <w:t xml:space="preserve"> х</w:t>
      </w:r>
      <w:r>
        <w:rPr>
          <w:rFonts w:ascii="PT Astra Serif" w:eastAsia="Times New Roman" w:hAnsi="PT Astra Serif" w:cs="Cambria"/>
          <w:color w:val="000000"/>
          <w:sz w:val="28"/>
          <w:szCs w:val="28"/>
          <w:lang w:eastAsia="ru-RU"/>
        </w:rPr>
        <w:t>озяйственного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ведения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унитарным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предприятиям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района</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составляющего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казну</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Хвалынского муниципального района</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долей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акций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капиталах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юридических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лиц</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земельных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участков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предоставленных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аренду</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постоянное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бессрочное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пользование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безвозмездное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пользование</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0"/>
          <w:sz w:val="28"/>
          <w:szCs w:val="28"/>
          <w:lang w:eastAsia="ru-RU"/>
        </w:rPr>
        <w:t>-</w:t>
      </w:r>
      <w:r>
        <w:rPr>
          <w:rFonts w:ascii="PT Astra Serif" w:eastAsia="Times New Roman" w:hAnsi="PT Astra Serif" w:cs="Cambria"/>
          <w:color w:val="000000"/>
          <w:sz w:val="28"/>
          <w:szCs w:val="28"/>
          <w:lang w:eastAsia="ru-RU"/>
        </w:rPr>
        <w:t>иное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муниципальное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имущество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которое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является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объектом гражданских</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объектом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бухгалтерского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учета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соответствии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ст</w:t>
      </w:r>
      <w:r>
        <w:rPr>
          <w:rFonts w:ascii="PT Astra Serif" w:eastAsia="Times New Roman" w:hAnsi="PT Astra Serif" w:cs="Times New Roman"/>
          <w:color w:val="000000"/>
          <w:sz w:val="28"/>
          <w:szCs w:val="28"/>
          <w:lang w:eastAsia="ru-RU"/>
        </w:rPr>
        <w:t xml:space="preserve">.128 </w:t>
      </w:r>
      <w:r>
        <w:rPr>
          <w:rFonts w:ascii="PT Astra Serif" w:eastAsia="Times New Roman" w:hAnsi="PT Astra Serif" w:cs="Cambria"/>
          <w:color w:val="000000"/>
          <w:sz w:val="28"/>
          <w:szCs w:val="28"/>
          <w:lang w:eastAsia="ru-RU"/>
        </w:rPr>
        <w:t>Гражданского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кодекса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Российской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Федерации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далее</w:t>
      </w:r>
      <w:r>
        <w:rPr>
          <w:rFonts w:ascii="PT Astra Serif" w:eastAsia="Times New Roman" w:hAnsi="PT Astra Serif" w:cs="Times New Roman"/>
          <w:color w:val="000000"/>
          <w:sz w:val="28"/>
          <w:szCs w:val="28"/>
          <w:lang w:eastAsia="ru-RU"/>
        </w:rPr>
        <w:t xml:space="preserve"> - </w:t>
      </w:r>
      <w:r>
        <w:rPr>
          <w:rFonts w:ascii="PT Astra Serif" w:eastAsia="Times New Roman" w:hAnsi="PT Astra Serif" w:cs="Cambria"/>
          <w:color w:val="000000"/>
          <w:sz w:val="28"/>
          <w:szCs w:val="28"/>
          <w:lang w:eastAsia="ru-RU"/>
        </w:rPr>
        <w:t>ГК</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РФ</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законодательством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бухгалтерском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учете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в</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том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числе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документарные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 бездокументарные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ценные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бумаги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цифровые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результаты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работ</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оказания</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услуг</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охраняемые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результаты</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интеллектуальной</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деятельности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приравненные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ним</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средства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индивидуализации</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интеллектуальная собственность</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исключительные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права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на</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которые</w:t>
      </w: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Cambria"/>
          <w:color w:val="000000"/>
          <w:sz w:val="28"/>
          <w:szCs w:val="28"/>
          <w:lang w:eastAsia="ru-RU"/>
        </w:rPr>
        <w:t>принадлежат</w:t>
      </w:r>
      <w:r>
        <w:rPr>
          <w:rFonts w:ascii="PT Astra Serif" w:eastAsia="Times New Roman" w:hAnsi="PT Astra Serif" w:cs="Times New Roman"/>
          <w:color w:val="000000"/>
          <w:sz w:val="28"/>
          <w:szCs w:val="28"/>
          <w:lang w:eastAsia="ru-RU"/>
        </w:rPr>
        <w:t xml:space="preserve"> </w:t>
      </w:r>
      <w:proofErr w:type="spellStart"/>
      <w:r>
        <w:rPr>
          <w:rFonts w:ascii="PT Astra Serif" w:eastAsia="Times New Roman" w:hAnsi="PT Astra Serif" w:cs="Cambria"/>
          <w:color w:val="000000"/>
          <w:sz w:val="28"/>
          <w:szCs w:val="28"/>
          <w:lang w:eastAsia="ru-RU"/>
        </w:rPr>
        <w:t>Хвалынскому</w:t>
      </w:r>
      <w:proofErr w:type="spellEnd"/>
      <w:r>
        <w:rPr>
          <w:rFonts w:ascii="PT Astra Serif" w:eastAsia="Times New Roman" w:hAnsi="PT Astra Serif" w:cs="Cambria"/>
          <w:color w:val="000000"/>
          <w:sz w:val="28"/>
          <w:szCs w:val="28"/>
          <w:lang w:eastAsia="ru-RU"/>
        </w:rPr>
        <w:t xml:space="preserve"> муниципальному району</w:t>
      </w:r>
      <w:r>
        <w:rPr>
          <w:rFonts w:ascii="PT Astra Serif" w:eastAsia="Times New Roman" w:hAnsi="PT Astra Serif"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Средства бюджета</w:t>
      </w:r>
      <w:r w:rsidRPr="006F6B6E">
        <w:rPr>
          <w:rFonts w:ascii="PT Astra Serif" w:eastAsia="Times New Roman" w:hAnsi="PT Astra Serif" w:cs="PT Astra Serif"/>
          <w:color w:val="000000"/>
          <w:sz w:val="28"/>
          <w:szCs w:val="28"/>
          <w:lang w:eastAsia="ru-RU"/>
        </w:rPr>
        <w:t xml:space="preserve"> Хвалынского муниципального района</w:t>
      </w:r>
      <w:r>
        <w:rPr>
          <w:rFonts w:ascii="PT Astra Serif" w:eastAsia="Times New Roman" w:hAnsi="PT Astra Serif" w:cs="PT Astra Serif"/>
          <w:color w:val="000000"/>
          <w:sz w:val="28"/>
          <w:szCs w:val="28"/>
          <w:lang w:eastAsia="ru-RU"/>
        </w:rPr>
        <w:t>, а также иные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денежные средства,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находящихся в распоряжении учреждений и предприятий и принадлежащие</w:t>
      </w:r>
      <w:r w:rsidRPr="006F6B6E">
        <w:rPr>
          <w:rFonts w:ascii="PT Astra Serif" w:eastAsia="Times New Roman" w:hAnsi="PT Astra Serif" w:cs="PT Astra Serif"/>
          <w:color w:val="000000"/>
          <w:sz w:val="28"/>
          <w:szCs w:val="28"/>
          <w:lang w:eastAsia="ru-RU"/>
        </w:rPr>
        <w:t xml:space="preserve"> </w:t>
      </w:r>
      <w:proofErr w:type="spellStart"/>
      <w:r w:rsidRPr="006F6B6E">
        <w:rPr>
          <w:rFonts w:ascii="PT Astra Serif" w:eastAsia="Times New Roman" w:hAnsi="PT Astra Serif" w:cs="PT Astra Serif"/>
          <w:color w:val="000000"/>
          <w:sz w:val="28"/>
          <w:szCs w:val="28"/>
          <w:lang w:eastAsia="ru-RU"/>
        </w:rPr>
        <w:t>Хвалынскому</w:t>
      </w:r>
      <w:proofErr w:type="spellEnd"/>
      <w:r w:rsidRPr="006F6B6E">
        <w:rPr>
          <w:rFonts w:ascii="PT Astra Serif" w:eastAsia="Times New Roman" w:hAnsi="PT Astra Serif" w:cs="PT Astra Serif"/>
          <w:color w:val="000000"/>
          <w:sz w:val="28"/>
          <w:szCs w:val="28"/>
          <w:lang w:eastAsia="ru-RU"/>
        </w:rPr>
        <w:t xml:space="preserve"> району</w:t>
      </w:r>
      <w:r>
        <w:rPr>
          <w:rFonts w:ascii="PT Astra Serif" w:eastAsia="Times New Roman" w:hAnsi="PT Astra Serif" w:cs="PT Astra Serif"/>
          <w:color w:val="000000"/>
          <w:sz w:val="28"/>
          <w:szCs w:val="28"/>
          <w:lang w:eastAsia="ru-RU"/>
        </w:rPr>
        <w:t>, являются предметом контроля в соответствии с</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настоящим Стандартом, если такие средства были использованы на расходы, связанные с регистрацией имущественных прав, управлением, распоряжением,</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использованием и содержанием муниципального</w:t>
      </w:r>
      <w:r w:rsidRPr="006F6B6E">
        <w:rPr>
          <w:rFonts w:ascii="PT Astra Serif" w:eastAsia="Times New Roman" w:hAnsi="PT Astra Serif" w:cs="PT Astra Serif"/>
          <w:color w:val="000000"/>
          <w:sz w:val="28"/>
          <w:szCs w:val="28"/>
          <w:lang w:eastAsia="ru-RU"/>
        </w:rPr>
        <w:t xml:space="preserve"> и</w:t>
      </w:r>
      <w:r>
        <w:rPr>
          <w:rFonts w:ascii="PT Astra Serif" w:eastAsia="Times New Roman" w:hAnsi="PT Astra Serif" w:cs="PT Astra Serif"/>
          <w:color w:val="000000"/>
          <w:sz w:val="28"/>
          <w:szCs w:val="28"/>
          <w:lang w:eastAsia="ru-RU"/>
        </w:rPr>
        <w:t xml:space="preserve">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Законность, полнота и своевременность поступления денежных средств в</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виде доходов от управления, распоряжения и использования </w:t>
      </w:r>
      <w:proofErr w:type="gramStart"/>
      <w:r>
        <w:rPr>
          <w:rFonts w:ascii="PT Astra Serif" w:eastAsia="Times New Roman" w:hAnsi="PT Astra Serif" w:cs="PT Astra Serif"/>
          <w:color w:val="000000"/>
          <w:sz w:val="28"/>
          <w:szCs w:val="28"/>
          <w:lang w:eastAsia="ru-RU"/>
        </w:rPr>
        <w:t xml:space="preserve">муниципального </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имущества</w:t>
      </w:r>
      <w:proofErr w:type="gramEnd"/>
      <w:r>
        <w:rPr>
          <w:rFonts w:ascii="PT Astra Serif" w:eastAsia="Times New Roman" w:hAnsi="PT Astra Serif" w:cs="PT Astra Serif"/>
          <w:color w:val="000000"/>
          <w:sz w:val="28"/>
          <w:szCs w:val="28"/>
          <w:lang w:eastAsia="ru-RU"/>
        </w:rPr>
        <w:t xml:space="preserve"> может являться предметом контрольного или экспертно-аналитического мероприятия, проводимого в соответствии с настоящим</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Стандартом. </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При проведении оценки эффективности управления,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распоряжения и использования муниципального имущества включение данного предмета в программу мероприятия является обязательным.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2.5. Цели проведения контроля в сфере управления и распоряжения</w:t>
      </w:r>
      <w:r w:rsidRPr="006F6B6E">
        <w:rPr>
          <w:rFonts w:ascii="PT Astra Serif" w:eastAsia="Times New Roman" w:hAnsi="PT Astra Serif" w:cs="PT Astra Serif"/>
          <w:color w:val="000000"/>
          <w:sz w:val="28"/>
          <w:szCs w:val="28"/>
          <w:lang w:eastAsia="ru-RU"/>
        </w:rPr>
        <w:t xml:space="preserve"> муниципальным</w:t>
      </w:r>
      <w:r>
        <w:rPr>
          <w:rFonts w:ascii="PT Astra Serif" w:eastAsia="Times New Roman" w:hAnsi="PT Astra Serif" w:cs="PT Astra Serif"/>
          <w:color w:val="000000"/>
          <w:sz w:val="28"/>
          <w:szCs w:val="28"/>
          <w:lang w:eastAsia="ru-RU"/>
        </w:rPr>
        <w:t xml:space="preserve"> имуществом имеют свои особенности в зависимости от</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объектов контроля.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2.5.1. Основными целями проведения контрольного (экспертно-аналитического) мероприятия в органе (органах) исполнительной власти района, уполномоченном выполнять функции собственника от имени района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в сфере имущественных и земельных отношений на территории района (далее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 уполномоченный орган), являются: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определение законности и эффективности управления и распоряжения муниципальным имуществом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имуществом, составляющим казну </w:t>
      </w:r>
      <w:r>
        <w:rPr>
          <w:rFonts w:ascii="PT Astra Serif" w:eastAsia="Times New Roman" w:hAnsi="PT Astra Serif" w:cs="PT Astra Serif"/>
          <w:color w:val="000000"/>
          <w:sz w:val="28"/>
          <w:szCs w:val="28"/>
          <w:lang w:eastAsia="ru-RU"/>
        </w:rPr>
        <w:lastRenderedPageBreak/>
        <w:t>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а также земельными участками, муниципальная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собственность на которые не разграничена (в случае, если полномочиями по управлению и распоряжению такими земельными участками в соответствии с законодательством области наделен орган исполнительной власти области); </w:t>
      </w:r>
    </w:p>
    <w:p w:rsidR="00C01386" w:rsidRPr="006F6B6E" w:rsidRDefault="008319CD">
      <w:pPr>
        <w:spacing w:after="0" w:line="240" w:lineRule="auto"/>
        <w:jc w:val="both"/>
        <w:rPr>
          <w:rFonts w:ascii="PT Astra Serif" w:eastAsia="Times New Roman" w:hAnsi="PT Astra Serif" w:cs="PT Astra Serif"/>
          <w:color w:val="000000"/>
          <w:sz w:val="28"/>
          <w:szCs w:val="28"/>
          <w:lang w:eastAsia="ru-RU"/>
        </w:rPr>
      </w:pPr>
      <w:r>
        <w:rPr>
          <w:rFonts w:ascii="PT Astra Serif" w:eastAsia="Times New Roman" w:hAnsi="PT Astra Serif" w:cs="PT Astra Serif"/>
          <w:color w:val="000000"/>
          <w:sz w:val="28"/>
          <w:szCs w:val="28"/>
          <w:lang w:eastAsia="ru-RU"/>
        </w:rPr>
        <w:t>- оценка полноты осуществления бюджетных полномочий главного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администратора (администратора) неналоговых доходов, предусмотренных</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статьей 160.1 Бюджетного кодекса Российской Федерации (далее - БК РФ);</w:t>
      </w:r>
      <w:r w:rsidRPr="006F6B6E">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полномочий учредителя муниципальных унитарных предприятий района, подведомственных ему муниципальных учреждений, а также функций собственника муниципального имущества, закрепленного за органами муниципальной</w:t>
      </w:r>
      <w:r w:rsidRPr="006F6B6E">
        <w:rPr>
          <w:rFonts w:ascii="PT Astra Serif" w:eastAsia="Times New Roman" w:hAnsi="PT Astra Serif" w:cs="PT Astra Serif"/>
          <w:color w:val="000000"/>
          <w:sz w:val="28"/>
          <w:szCs w:val="28"/>
          <w:lang w:eastAsia="ru-RU"/>
        </w:rPr>
        <w:t xml:space="preserve"> власти</w:t>
      </w:r>
      <w:r>
        <w:rPr>
          <w:rFonts w:ascii="PT Astra Serif" w:eastAsia="Times New Roman" w:hAnsi="PT Astra Serif" w:cs="PT Astra Serif"/>
          <w:color w:val="000000"/>
          <w:sz w:val="28"/>
          <w:szCs w:val="28"/>
          <w:lang w:eastAsia="ru-RU"/>
        </w:rPr>
        <w:t>, муниципальными</w:t>
      </w:r>
      <w:r w:rsidRPr="006F6B6E">
        <w:rPr>
          <w:rFonts w:ascii="PT Astra Serif" w:eastAsia="Times New Roman" w:hAnsi="PT Astra Serif" w:cs="PT Astra Serif"/>
          <w:color w:val="000000"/>
          <w:sz w:val="28"/>
          <w:szCs w:val="28"/>
          <w:lang w:eastAsia="ru-RU"/>
        </w:rPr>
        <w:t xml:space="preserve"> у</w:t>
      </w:r>
      <w:r>
        <w:rPr>
          <w:rFonts w:ascii="PT Astra Serif" w:eastAsia="Times New Roman" w:hAnsi="PT Astra Serif" w:cs="PT Astra Serif"/>
          <w:color w:val="000000"/>
          <w:sz w:val="28"/>
          <w:szCs w:val="28"/>
          <w:lang w:eastAsia="ru-RU"/>
        </w:rPr>
        <w:t xml:space="preserve">нитарными предприятиями и муниципальными учреждениями области; </w:t>
      </w:r>
    </w:p>
    <w:p w:rsidR="00C01386" w:rsidRDefault="008319CD">
      <w:pPr>
        <w:spacing w:after="0" w:line="240" w:lineRule="auto"/>
        <w:ind w:left="140" w:hangingChars="50" w:hanging="140"/>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от имени района полномочий акционера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(участника) юридических лиц, в капиталах которых имеются доли (паи, акции), находящиеся в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осуществления полномочий в сфере приватизации имущества, находящегося в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полноты и правильности учета муниципального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имущества в</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Реестре муниципального имущества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(далее – Реестр).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2.5.2. Основными целями проведения контрольного (экспертно- аналитического) мероприятия в органе муниципальной власти района, муниципальном учреждении, за которыми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закреплено муниципальное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имущество на праве безвозмездного пользования,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оперативного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управления, являются: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определение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законности 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эффективности распоряжения</w:t>
      </w:r>
      <w:r w:rsidRPr="006F6B6E">
        <w:rPr>
          <w:rFonts w:ascii="PT Astra Serif" w:eastAsia="Times New Roman" w:hAnsi="PT Astra Serif" w:cs="PT Astra Serif"/>
          <w:color w:val="000000"/>
          <w:sz w:val="28"/>
          <w:szCs w:val="28"/>
          <w:lang w:eastAsia="ru-RU"/>
        </w:rPr>
        <w:t xml:space="preserve"> муниципальным</w:t>
      </w:r>
      <w:r>
        <w:rPr>
          <w:rFonts w:ascii="PT Astra Serif" w:eastAsia="Times New Roman" w:hAnsi="PT Astra Serif" w:cs="PT Astra Serif"/>
          <w:color w:val="000000"/>
          <w:sz w:val="28"/>
          <w:szCs w:val="28"/>
          <w:lang w:eastAsia="ru-RU"/>
        </w:rPr>
        <w:t xml:space="preserve"> имуществом и использования по назначению указанного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правомерности, полноты и своевременности формирования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доходов от использования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полномочий в сфере управления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муниципальными унитарными предприятиями</w:t>
      </w: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 органами исполнительной власти района, к отраслевой принадлежности которых относятся эти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функций и полномочий учредителя</w:t>
      </w:r>
      <w:r w:rsidRPr="006F6B6E">
        <w:rPr>
          <w:rFonts w:ascii="PT Astra Serif" w:eastAsia="Times New Roman" w:hAnsi="PT Astra Serif" w:cs="PT Astra Serif"/>
          <w:color w:val="000000"/>
          <w:sz w:val="28"/>
          <w:szCs w:val="28"/>
          <w:lang w:eastAsia="ru-RU"/>
        </w:rPr>
        <w:t xml:space="preserve"> муниципальных</w:t>
      </w:r>
      <w:r>
        <w:rPr>
          <w:rFonts w:ascii="PT Astra Serif" w:eastAsia="Times New Roman" w:hAnsi="PT Astra Serif" w:cs="PT Astra Serif"/>
          <w:color w:val="000000"/>
          <w:sz w:val="28"/>
          <w:szCs w:val="28"/>
          <w:lang w:eastAsia="ru-RU"/>
        </w:rPr>
        <w:t xml:space="preserve"> учреждений района и собственника</w:t>
      </w: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 закрепленного за такими учреждениями муниципального имущества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2.5.3. Основными целями проведения контрольного (экспертно- аналитического) мероприятия в муниципальных унитарных предприятиях являются: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эффективности и целевого использования муниципального имущества, переданного им на праве хозяйственного ведения или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оперативного управления; </w:t>
      </w:r>
    </w:p>
    <w:p w:rsidR="00C01386" w:rsidRDefault="008319CD">
      <w:pPr>
        <w:spacing w:after="0" w:line="240" w:lineRule="auto"/>
        <w:jc w:val="both"/>
        <w:rPr>
          <w:rFonts w:ascii="PT Astra Serif" w:eastAsia="Times New Roman" w:hAnsi="PT Astra Serif" w:cs="PT Astra Serif"/>
          <w:color w:val="000000"/>
          <w:sz w:val="28"/>
          <w:szCs w:val="28"/>
          <w:lang w:eastAsia="ru-RU"/>
        </w:rPr>
      </w:pPr>
      <w:r>
        <w:rPr>
          <w:rFonts w:ascii="PT Astra Serif" w:eastAsia="Times New Roman" w:hAnsi="PT Astra Serif" w:cs="PT Astra Serif"/>
          <w:color w:val="000000"/>
          <w:sz w:val="28"/>
          <w:szCs w:val="28"/>
          <w:lang w:eastAsia="ru-RU"/>
        </w:rPr>
        <w:t xml:space="preserve">- оценка эффективности финансово-хозяйственной деятельности предприятия в целом, достижения им целей и задач, определенных при его создании;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-оценка правильности и полноты формирования доходов от перечисления муниципальными унитарными предприятиями части прибыли, остающейся после уплаты налогов и иных обязательных платежей;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t>-оценка степени эффективности осуществления уполномоченным органом полномочий собственника муниципального предприятия и исполнения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руководителем предприятия решений собственника, принятых в рамках его полномочий;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2.5.4. Основными целями проведения контрольного (экспертно- аналитического) мероприятия в акционерном обществе и обществе с ограниченной ответственностью с участием Хвалынского</w:t>
      </w:r>
      <w:r w:rsidRPr="006F6B6E">
        <w:rPr>
          <w:rFonts w:ascii="PT Astra Serif" w:eastAsia="Times New Roman" w:hAnsi="PT Astra Serif" w:cs="PT Astra Serif"/>
          <w:color w:val="000000"/>
          <w:sz w:val="28"/>
          <w:szCs w:val="28"/>
          <w:lang w:eastAsia="ru-RU"/>
        </w:rPr>
        <w:t xml:space="preserve"> муниципального района </w:t>
      </w:r>
      <w:r>
        <w:rPr>
          <w:rFonts w:ascii="PT Astra Serif" w:eastAsia="Times New Roman" w:hAnsi="PT Astra Serif" w:cs="PT Astra Serif"/>
          <w:color w:val="000000"/>
          <w:sz w:val="28"/>
          <w:szCs w:val="28"/>
          <w:lang w:eastAsia="ru-RU"/>
        </w:rPr>
        <w:t>в их уставных</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капиталах являются: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установление соответствия деятельности организации требованиям</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законодательства об акционерных обществах, обществах с ограниченной ответственностью, положениям их учредительных документов;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полноты начисления и перечисления доходов в виде прибыли, приходящейся на доли в уставных (складочных) капиталах хозяйственных обществ, или дивидендов по акциям, принадлежащим </w:t>
      </w:r>
      <w:proofErr w:type="spellStart"/>
      <w:r>
        <w:rPr>
          <w:rFonts w:ascii="PT Astra Serif" w:eastAsia="Times New Roman" w:hAnsi="PT Astra Serif" w:cs="PT Astra Serif"/>
          <w:color w:val="000000"/>
          <w:sz w:val="28"/>
          <w:szCs w:val="28"/>
          <w:lang w:eastAsia="ru-RU"/>
        </w:rPr>
        <w:t>Хвалынскому</w:t>
      </w:r>
      <w:proofErr w:type="spellEnd"/>
      <w:r w:rsidRPr="006F6B6E">
        <w:rPr>
          <w:rFonts w:ascii="PT Astra Serif" w:eastAsia="Times New Roman" w:hAnsi="PT Astra Serif" w:cs="PT Astra Serif"/>
          <w:color w:val="000000"/>
          <w:sz w:val="28"/>
          <w:szCs w:val="28"/>
          <w:lang w:eastAsia="ru-RU"/>
        </w:rPr>
        <w:t xml:space="preserve"> району</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-оценка степени эффективности осуществления уполномоченным органом полномочий акционера (участника) юридических лиц, участие области в капиталах которых (доли, паи, акции) составляет более 50 процентов и исполнения органами управления организации решений собрания акционеров или участников (или единственного акционера, участника, которым является </w:t>
      </w:r>
      <w:proofErr w:type="spellStart"/>
      <w:r>
        <w:rPr>
          <w:rFonts w:ascii="PT Astra Serif" w:eastAsia="Times New Roman" w:hAnsi="PT Astra Serif" w:cs="PT Astra Serif"/>
          <w:color w:val="000000"/>
          <w:sz w:val="28"/>
          <w:szCs w:val="28"/>
          <w:lang w:eastAsia="ru-RU"/>
        </w:rPr>
        <w:t>Хвалынский</w:t>
      </w:r>
      <w:proofErr w:type="spellEnd"/>
      <w:r w:rsidRPr="006F6B6E">
        <w:rPr>
          <w:rFonts w:ascii="PT Astra Serif" w:eastAsia="Times New Roman" w:hAnsi="PT Astra Serif" w:cs="PT Astra Serif"/>
          <w:color w:val="000000"/>
          <w:sz w:val="28"/>
          <w:szCs w:val="28"/>
          <w:lang w:eastAsia="ru-RU"/>
        </w:rPr>
        <w:t xml:space="preserve"> муниципальный район</w:t>
      </w:r>
      <w:r>
        <w:rPr>
          <w:rFonts w:ascii="PT Astra Serif" w:eastAsia="Times New Roman" w:hAnsi="PT Astra Serif" w:cs="PT Astra Serif"/>
          <w:color w:val="000000"/>
          <w:sz w:val="28"/>
          <w:szCs w:val="28"/>
          <w:lang w:eastAsia="ru-RU"/>
        </w:rPr>
        <w:t xml:space="preserve">), принятых в рамках его полномочий.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2.5.5. Основной целью проведения контрольного (экспертно- аналитического) мероприятия в отношении физических лиц, индивидуальных</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предпринимателей и юридических лиц, которым предоставлено муниципальное имущество в аренду, безвозмездное пользование, залог, доверительное управление, а также иным способом, определенным законодательством РФ, является выполнение ими существенных условий договоров аренды (безвозмездного пользования и т.д.),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в части использования имущества по прямому назначению, своевременному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перечислению арендной платы. </w:t>
      </w:r>
    </w:p>
    <w:p w:rsidR="00C01386" w:rsidRPr="00236ABC" w:rsidRDefault="008319CD">
      <w:pPr>
        <w:spacing w:after="0" w:line="240" w:lineRule="auto"/>
        <w:jc w:val="both"/>
        <w:rPr>
          <w:rFonts w:ascii="PT Astra Serif" w:eastAsia="Times New Roman" w:hAnsi="PT Astra Serif" w:cs="PT Astra Serif"/>
          <w:sz w:val="28"/>
          <w:szCs w:val="28"/>
          <w:lang w:eastAsia="ru-RU"/>
        </w:rPr>
      </w:pPr>
      <w:r w:rsidRPr="00236ABC">
        <w:rPr>
          <w:rFonts w:ascii="PT Astra Serif" w:eastAsia="Times New Roman" w:hAnsi="PT Astra Serif" w:cs="PT Astra Serif"/>
          <w:color w:val="000000"/>
          <w:sz w:val="28"/>
          <w:szCs w:val="28"/>
          <w:lang w:eastAsia="ru-RU"/>
        </w:rPr>
        <w:t xml:space="preserve">2.6. Перечень нормативных правовых актов, используемых при осуществлении контроля, приведен в приложении № 1. Данный перечень приведен для упрощения ориентации проверяющего и не является исчерпывающим. Должностное лицо, осуществляющее контроль, должно самостоятельно учитывать случаи изменения действующего законодательства. </w:t>
      </w:r>
    </w:p>
    <w:p w:rsidR="00C01386" w:rsidRDefault="008319CD">
      <w:pPr>
        <w:spacing w:after="0" w:line="240" w:lineRule="auto"/>
        <w:jc w:val="center"/>
        <w:rPr>
          <w:rFonts w:ascii="PT Astra Serif" w:eastAsia="Times New Roman" w:hAnsi="PT Astra Serif" w:cs="PT Astra Serif"/>
          <w:sz w:val="28"/>
          <w:szCs w:val="28"/>
          <w:lang w:eastAsia="ru-RU"/>
        </w:rPr>
      </w:pPr>
      <w:r w:rsidRPr="006F6B6E">
        <w:rPr>
          <w:rFonts w:ascii="PT Astra Serif" w:eastAsia="Times New Roman" w:hAnsi="PT Astra Serif" w:cs="PT Astra Serif"/>
          <w:b/>
          <w:bCs/>
          <w:color w:val="000000"/>
          <w:sz w:val="28"/>
          <w:szCs w:val="28"/>
          <w:lang w:eastAsia="ru-RU"/>
        </w:rPr>
        <w:t>3</w:t>
      </w:r>
      <w:r>
        <w:rPr>
          <w:rFonts w:ascii="PT Astra Serif" w:eastAsia="Times New Roman" w:hAnsi="PT Astra Serif" w:cs="PT Astra Serif"/>
          <w:b/>
          <w:bCs/>
          <w:color w:val="000000"/>
          <w:sz w:val="28"/>
          <w:szCs w:val="28"/>
          <w:lang w:eastAsia="ru-RU"/>
        </w:rPr>
        <w:t>. Общие требования к проведению контроля в сфере управления и</w:t>
      </w:r>
    </w:p>
    <w:p w:rsidR="00C01386" w:rsidRDefault="008319CD">
      <w:pPr>
        <w:spacing w:after="0" w:line="240" w:lineRule="auto"/>
        <w:jc w:val="center"/>
        <w:rPr>
          <w:rFonts w:ascii="PT Astra Serif" w:eastAsia="Times New Roman" w:hAnsi="PT Astra Serif" w:cs="PT Astra Serif"/>
          <w:sz w:val="28"/>
          <w:szCs w:val="28"/>
          <w:lang w:eastAsia="ru-RU"/>
        </w:rPr>
      </w:pPr>
      <w:r>
        <w:rPr>
          <w:rFonts w:ascii="PT Astra Serif" w:eastAsia="Times New Roman" w:hAnsi="PT Astra Serif" w:cs="PT Astra Serif"/>
          <w:b/>
          <w:bCs/>
          <w:color w:val="000000"/>
          <w:sz w:val="28"/>
          <w:szCs w:val="28"/>
          <w:lang w:eastAsia="ru-RU"/>
        </w:rPr>
        <w:t>распоряжения муниципальным имуществом.</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3.1. В ходе проведения контрольных мероприятий в отношении всех объектов контроля необходимо рассмотреть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-наличие государственной регистрации юридического лица или гражданина - индивидуального предпринимателя, являющихся объектами контроля, в соответствии со ст. ст. 23 и 51 ГК РФ;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-наличие государственной регистрации учредительных документов юридического лица, внесения в них изменений в соответствии со ст.52 ГК РФ;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-наличие государственной регистрации прав собственности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на объекты недвижимого имущества, </w:t>
      </w:r>
      <w:proofErr w:type="spellStart"/>
      <w:r>
        <w:rPr>
          <w:rFonts w:ascii="PT Astra Serif" w:eastAsia="Times New Roman" w:hAnsi="PT Astra Serif" w:cs="PT Astra Serif"/>
          <w:color w:val="000000"/>
          <w:sz w:val="28"/>
          <w:szCs w:val="28"/>
          <w:lang w:eastAsia="ru-RU"/>
        </w:rPr>
        <w:t>аходящегося</w:t>
      </w:r>
      <w:proofErr w:type="spellEnd"/>
      <w:r>
        <w:rPr>
          <w:rFonts w:ascii="PT Astra Serif" w:eastAsia="Times New Roman" w:hAnsi="PT Astra Serif" w:cs="PT Astra Serif"/>
          <w:color w:val="000000"/>
          <w:sz w:val="28"/>
          <w:szCs w:val="28"/>
          <w:lang w:eastAsia="ru-RU"/>
        </w:rPr>
        <w:t xml:space="preserve"> в казне </w:t>
      </w:r>
      <w:r>
        <w:rPr>
          <w:rFonts w:ascii="PT Astra Serif" w:eastAsia="Times New Roman" w:hAnsi="PT Astra Serif" w:cs="PT Astra Serif"/>
          <w:color w:val="000000"/>
          <w:sz w:val="28"/>
          <w:szCs w:val="28"/>
          <w:lang w:eastAsia="ru-RU"/>
        </w:rPr>
        <w:lastRenderedPageBreak/>
        <w:t>Хвалынского</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или переданного на праве оперативного управления, хозяйственного ведения, аренды или безвозмездного пользования хозяйствующим субъектам, а также наличие государственной или специальной регистрации иных прав и иного имущества, подлежащих в соответствии с ГК РФ такой регистрации. Наличие государственной регистрации права хозяйственного ведения, оперативного управления, долгосрочной аренды или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безвозмездного пользования на объекты недвижимого имущества, находящегося во владении проверяемого объекта. </w:t>
      </w:r>
    </w:p>
    <w:p w:rsidR="00C01386" w:rsidRDefault="008319CD">
      <w:pPr>
        <w:spacing w:after="0" w:line="240" w:lineRule="auto"/>
        <w:ind w:firstLine="708"/>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При отнесении имущества к движимому и недвижимому следует руководствоваться нормами статьи 130 ГК РФ. Обязанности по государственной (или специальной) регистрации отельных видов имущества (или отдельных видов сделок) вытекают из норм статей 131, 142, 339.1, 1393, 1402, 1414, 1452, 1480 ГК РФ и специальных федеральных законов.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Перечень охраняемых результатов интеллектуальной деятельности и средств индивидуализации определяется в соответствии со ст.1225 ГК РФ, согласно которой это: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произведения науки, литературы и искусства;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программы для электронных вычислительных машин (программы для ЭВМ);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базы данных;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исполнения;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фонограммы;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сообщение в эфир или по </w:t>
      </w:r>
      <w:proofErr w:type="gramStart"/>
      <w:r>
        <w:rPr>
          <w:rFonts w:ascii="PT Astra Serif" w:eastAsia="Times New Roman" w:hAnsi="PT Astra Serif" w:cs="PT Astra Serif"/>
          <w:color w:val="000000"/>
          <w:sz w:val="28"/>
          <w:szCs w:val="28"/>
          <w:lang w:eastAsia="ru-RU"/>
        </w:rPr>
        <w:t>кабелю</w:t>
      </w:r>
      <w:proofErr w:type="gramEnd"/>
      <w:r>
        <w:rPr>
          <w:rFonts w:ascii="PT Astra Serif" w:eastAsia="Times New Roman" w:hAnsi="PT Astra Serif" w:cs="PT Astra Serif"/>
          <w:color w:val="000000"/>
          <w:sz w:val="28"/>
          <w:szCs w:val="28"/>
          <w:lang w:eastAsia="ru-RU"/>
        </w:rPr>
        <w:t xml:space="preserve"> радио- или телепередач (вещание организаций эфирного или кабельного вещания);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изобретения;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полезные модели;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промышленные образцы;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селекционные достижения;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топологии интегральных микросхем;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секреты производства (ноу-хау);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фирменные наименования;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товарные знаки и знаки обслуживания;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географические указания;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наименования мест происхождения товаров; </w:t>
      </w:r>
    </w:p>
    <w:p w:rsidR="00C01386" w:rsidRDefault="008319CD">
      <w:pPr>
        <w:spacing w:after="0" w:line="240" w:lineRule="auto"/>
        <w:jc w:val="both"/>
        <w:rPr>
          <w:rFonts w:ascii="PT Astra Serif" w:eastAsia="Times New Roman" w:hAnsi="PT Astra Serif" w:cs="PT Astra Serif"/>
          <w:sz w:val="28"/>
          <w:szCs w:val="28"/>
          <w:lang w:eastAsia="ru-RU"/>
        </w:rPr>
      </w:pP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коммерческие обозначения.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A0A0A"/>
          <w:sz w:val="28"/>
          <w:szCs w:val="28"/>
          <w:lang w:eastAsia="ru-RU"/>
        </w:rPr>
        <w:t xml:space="preserve">Интеллектуальные права должны быть приняты к бухгалтерскому учету 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A0A0A"/>
          <w:sz w:val="28"/>
          <w:szCs w:val="28"/>
          <w:lang w:eastAsia="ru-RU"/>
        </w:rPr>
        <w:t xml:space="preserve">качестве нематериальных активов. Учет объектов интеллектуальной собственности регулируется соответствующими стандартами и положениями по бухгалтерскому учету.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Случаи, когда результат интеллектуальной деятельности или средство индивидуализации подлежит государственной регистрации, определены ГК РФ, равно как и отчуждение исключительного права на такой результат или на такое средство по договору, залог этого права и предоставление права использования такого результата или такого средства по договору, а также переход исключительного права на такой результат или на такое средство без договора. </w:t>
      </w:r>
      <w:r>
        <w:rPr>
          <w:rFonts w:ascii="PT Astra Serif" w:eastAsia="Times New Roman" w:hAnsi="PT Astra Serif" w:cs="PT Astra Serif"/>
          <w:color w:val="000000"/>
          <w:sz w:val="28"/>
          <w:szCs w:val="28"/>
          <w:lang w:eastAsia="ru-RU"/>
        </w:rPr>
        <w:lastRenderedPageBreak/>
        <w:t>Порядок и условия государственной регистрации устанавливаются Правительством Российской Федерации. Права на такие объекты должны быть</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подтверждены патентами, свидетельствами, договорами о передаче исключительных прав.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-проверка фактического местонахождения муниципального имущества </w:t>
      </w: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выборочно), соблюдения порядка организации и ведения синтетического и аналитического учета всех принадлежащих организации основных средств, в том числе сданных или полученных в аренду (безвозмездное пользование); учет охраняемых результатов интеллектуальной деятельности и средств индивидуализации, исключительными правами на которые обладает </w:t>
      </w:r>
      <w:proofErr w:type="spellStart"/>
      <w:r>
        <w:rPr>
          <w:rFonts w:ascii="PT Astra Serif" w:eastAsia="Times New Roman" w:hAnsi="PT Astra Serif" w:cs="PT Astra Serif"/>
          <w:color w:val="000000"/>
          <w:sz w:val="28"/>
          <w:szCs w:val="28"/>
          <w:lang w:eastAsia="ru-RU"/>
        </w:rPr>
        <w:t>Хвалынский</w:t>
      </w:r>
      <w:proofErr w:type="spellEnd"/>
      <w:r w:rsidRPr="006F6B6E">
        <w:rPr>
          <w:rFonts w:ascii="PT Astra Serif" w:eastAsia="Times New Roman" w:hAnsi="PT Astra Serif" w:cs="PT Astra Serif"/>
          <w:color w:val="000000"/>
          <w:sz w:val="28"/>
          <w:szCs w:val="28"/>
          <w:lang w:eastAsia="ru-RU"/>
        </w:rPr>
        <w:t xml:space="preserve"> район</w:t>
      </w:r>
      <w:r>
        <w:rPr>
          <w:rFonts w:ascii="PT Astra Serif" w:eastAsia="Times New Roman" w:hAnsi="PT Astra Serif" w:cs="PT Astra Serif"/>
          <w:color w:val="000000"/>
          <w:sz w:val="28"/>
          <w:szCs w:val="28"/>
          <w:lang w:eastAsia="ru-RU"/>
        </w:rPr>
        <w:t xml:space="preserve">, правильности отнесения ценностей к основным средствам, актов приемки-передачи, перемещения, ликвидации основных средств, обеспечение правильного документального оформления, своевременного отражения поступления, перемещения, выбытия, а также осуществление в организации контроля за сохранностью и правильным использованием каждого объекта;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требований законодательства по проведению инвентаризации муниципального имущества, в том числе соблюдения порядка ведения инвентарных карточек;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устранение недостатков и нарушений, выявленных предыдущими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контрольными (экспертно-аналитическими) мероприятиями.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3.2 </w:t>
      </w:r>
      <w:proofErr w:type="gramStart"/>
      <w:r>
        <w:rPr>
          <w:rFonts w:ascii="PT Astra Serif" w:eastAsia="Times New Roman" w:hAnsi="PT Astra Serif" w:cs="PT Astra Serif"/>
          <w:color w:val="000000"/>
          <w:sz w:val="28"/>
          <w:szCs w:val="28"/>
          <w:lang w:eastAsia="ru-RU"/>
        </w:rPr>
        <w:t>В</w:t>
      </w:r>
      <w:proofErr w:type="gramEnd"/>
      <w:r>
        <w:rPr>
          <w:rFonts w:ascii="PT Astra Serif" w:eastAsia="Times New Roman" w:hAnsi="PT Astra Serif" w:cs="PT Astra Serif"/>
          <w:color w:val="000000"/>
          <w:sz w:val="28"/>
          <w:szCs w:val="28"/>
          <w:lang w:eastAsia="ru-RU"/>
        </w:rPr>
        <w:t xml:space="preserve"> ходе проведения контроля в зависимости от объектов контроля исследуется определенный круг вопросов, который может быть детализирован или сужен в зависимости от тематики конкретного мероприятия.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3.3 При проведении контрольного (экспертно-аналитического) мероприятия </w:t>
      </w:r>
      <w:r>
        <w:rPr>
          <w:rFonts w:ascii="PT Astra Serif" w:eastAsia="Times New Roman" w:hAnsi="PT Astra Serif" w:cs="PT Astra Serif"/>
          <w:b/>
          <w:bCs/>
          <w:color w:val="000000"/>
          <w:sz w:val="28"/>
          <w:szCs w:val="28"/>
          <w:lang w:eastAsia="ru-RU"/>
        </w:rPr>
        <w:t xml:space="preserve">в уполномоченном органе </w:t>
      </w:r>
      <w:r>
        <w:rPr>
          <w:rFonts w:ascii="PT Astra Serif" w:eastAsia="Times New Roman" w:hAnsi="PT Astra Serif" w:cs="PT Astra Serif"/>
          <w:color w:val="000000"/>
          <w:sz w:val="28"/>
          <w:szCs w:val="28"/>
          <w:lang w:eastAsia="ru-RU"/>
        </w:rPr>
        <w:t xml:space="preserve">могут быть рассмотрены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ведения Реестра, анализ достоверности данных Реестра и полноты учета объектов муниципальной собственности в нем;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943634"/>
          <w:sz w:val="28"/>
          <w:szCs w:val="28"/>
          <w:lang w:eastAsia="ru-RU"/>
        </w:rPr>
        <w:t>-</w:t>
      </w:r>
      <w:r>
        <w:rPr>
          <w:rFonts w:ascii="PT Astra Serif" w:eastAsia="Times New Roman" w:hAnsi="PT Astra Serif" w:cs="PT Astra Serif"/>
          <w:color w:val="000000"/>
          <w:sz w:val="28"/>
          <w:szCs w:val="28"/>
          <w:lang w:eastAsia="ru-RU"/>
        </w:rPr>
        <w:t>наличие государственной регистрации права собственности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на недвижимые объекты;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осуществление полномочий учредителя муниципальных унитарных предприятий района и </w:t>
      </w:r>
      <w:proofErr w:type="gramStart"/>
      <w:r>
        <w:rPr>
          <w:rFonts w:ascii="PT Astra Serif" w:eastAsia="Times New Roman" w:hAnsi="PT Astra Serif" w:cs="PT Astra Serif"/>
          <w:color w:val="000000"/>
          <w:sz w:val="28"/>
          <w:szCs w:val="28"/>
          <w:lang w:eastAsia="ru-RU"/>
        </w:rPr>
        <w:t>собственника</w:t>
      </w:r>
      <w:proofErr w:type="gramEnd"/>
      <w:r>
        <w:rPr>
          <w:rFonts w:ascii="PT Astra Serif" w:eastAsia="Times New Roman" w:hAnsi="PT Astra Serif" w:cs="PT Astra Serif"/>
          <w:color w:val="000000"/>
          <w:sz w:val="28"/>
          <w:szCs w:val="28"/>
          <w:lang w:eastAsia="ru-RU"/>
        </w:rPr>
        <w:t xml:space="preserve"> закрепленного за ними муниципального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Исследуется полнота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 своевременность принятия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уполномоченным органом мер, направленных на повышение экономической эффективности деятельности предприятий;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осуществление от имени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полномочий акционера (участника) юридических лиц, в капиталах которых имеются доли (паи, акции), находящиеся в собственности района. Исследуются мероприятия, проводимые уполномоченным органом по повышению эффективности управления акциями (долями, вкладами), которые находятся в муниципальной собственности района, в особенности, если доля его участия в уставных капиталах составляет</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более 50 процентов;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осуществление уполномоченным органом функции и полномочия учредителя муниципальных</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учреждений района, ему подведомственных, а также функций </w:t>
      </w:r>
      <w:r>
        <w:rPr>
          <w:rFonts w:ascii="PT Astra Serif" w:eastAsia="Times New Roman" w:hAnsi="PT Astra Serif" w:cs="PT Astra Serif"/>
          <w:color w:val="000000"/>
          <w:sz w:val="28"/>
          <w:szCs w:val="28"/>
          <w:lang w:eastAsia="ru-RU"/>
        </w:rPr>
        <w:lastRenderedPageBreak/>
        <w:t>собственника муниципального имущества, закрепленного за органами муниципальной власти, муниципальными</w:t>
      </w:r>
      <w:r w:rsidRPr="006F6B6E">
        <w:rPr>
          <w:rFonts w:ascii="PT Astra Serif" w:eastAsia="Times New Roman" w:hAnsi="PT Astra Serif" w:cs="PT Astra Serif"/>
          <w:color w:val="000000"/>
          <w:sz w:val="28"/>
          <w:szCs w:val="28"/>
          <w:lang w:eastAsia="ru-RU"/>
        </w:rPr>
        <w:t xml:space="preserve"> учреждениями</w:t>
      </w:r>
      <w:r>
        <w:rPr>
          <w:rFonts w:ascii="PT Astra Serif" w:eastAsia="Times New Roman" w:hAnsi="PT Astra Serif" w:cs="PT Astra Serif"/>
          <w:color w:val="000000"/>
          <w:sz w:val="28"/>
          <w:szCs w:val="28"/>
          <w:lang w:eastAsia="ru-RU"/>
        </w:rPr>
        <w:t xml:space="preserve">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эффективность и полнота осуществления бюджетных полномочий главного администратора (администратора) доходов, предусмотренных ст.160.1 БК РФ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в части начисления, учета и контроля за правильностью исчисления, полнотой и своевременностью осуществления платежей в бюджет, пеней и штрафов по ним; осуществления взыскания задолженности по платежам в бюджет, пеней и штрафов; формирования бюджетной отчетности; принятия решения о признании безнадежной к взысканию задолженности по платежам в бюджет), в отношении администрируемых неналоговых доходов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доходов, получаемых в виде арендной платы, средств от продажи права на заключение договоров аренды за земли, находящиеся в собственности района; доходов от сдачи в аренду имущества, составляющего казну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доходов в виде прибыли, приходящейся на доли в уставных капиталах хозяйственных обществ, или дивидендов по акциям, принадлежащим району; доходов от части прибыли, остающейся после уплаты налогов и иных обязательных платежей муниципальных унитарных предприятий; доходов от реализации иного имущества, в части реализации основных средств по указанному имуществу; доходов от продажи земельных участков,</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принадлежащих району; доходы от сдачи в аренду и продажи земельных участков, находящихся в собственности</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определение законности и эффективности управления и распоряжения имуществом, составляющим казну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а также земельными участками, предоставленными для целей строительства,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Wingdings" w:char="F0FC"/>
      </w:r>
      <w:r>
        <w:rPr>
          <w:rFonts w:ascii="PT Astra Serif" w:eastAsia="Times New Roman" w:hAnsi="PT Astra Serif" w:cs="PT Astra Serif"/>
          <w:color w:val="000000"/>
          <w:sz w:val="28"/>
          <w:szCs w:val="28"/>
          <w:lang w:eastAsia="ru-RU"/>
        </w:rPr>
        <w:t>соблюдение порядка предоставления (без проведения процедуры торгов и с проведением процедуры торгов) в пользование муниципального имущества, находящегося в казне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предназначенных для</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целей строительства;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Wingdings" w:char="F0FC"/>
      </w:r>
      <w:r>
        <w:rPr>
          <w:rFonts w:ascii="PT Astra Serif" w:eastAsia="Times New Roman" w:hAnsi="PT Astra Serif" w:cs="PT Astra Serif"/>
          <w:color w:val="000000"/>
          <w:sz w:val="28"/>
          <w:szCs w:val="28"/>
          <w:lang w:eastAsia="ru-RU"/>
        </w:rPr>
        <w:t>законность и обоснованность предоставления муниципального имущества, находящегося в казне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земельных участков), в аренду, безвозмездное пользование, залог, доверительное управление, а также земельных участков - в постоянное (бессрочное) пользование;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Wingdings" w:char="F0FC"/>
      </w:r>
      <w:r>
        <w:rPr>
          <w:rFonts w:ascii="PT Astra Serif" w:eastAsia="Times New Roman" w:hAnsi="PT Astra Serif" w:cs="PT Astra Serif"/>
          <w:color w:val="000000"/>
          <w:sz w:val="28"/>
          <w:szCs w:val="28"/>
          <w:lang w:eastAsia="ru-RU"/>
        </w:rPr>
        <w:t>установление фактов неиспользования, неэффективного использования или использования не по целевому назначению объектов недвижимого имущества (включая земельные участки), выявление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несоответствий между сведениями, содержащимися в правоустанавливающих документах, Реестре и фактическим состоянием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установление скрытых форм аренды (безвозмездного пользования) муниципального имущества, находящегося в казне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реализуемых посредством заключаемых притворных сделок с оформлением договоров о совместной деятельности, сотрудничестве, об оказании услуг, фактическое содержание которых заключается в предоставлении нежилых помещений (земельных участков) в пользование без заключения договора аренды (безвозмездного пользования);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t xml:space="preserve">- оценка проводимой уполномоченным органом работы по вовлечению муниципального имущества (включая земельные участки) в хозяйственный оборот;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определение объемов выпадающих доходов бюджета от предоставляемых льгот по </w:t>
      </w:r>
      <w:proofErr w:type="spellStart"/>
      <w:r>
        <w:rPr>
          <w:rFonts w:ascii="PT Astra Serif" w:eastAsia="Times New Roman" w:hAnsi="PT Astra Serif" w:cs="PT Astra Serif"/>
          <w:color w:val="000000"/>
          <w:sz w:val="28"/>
          <w:szCs w:val="28"/>
          <w:lang w:eastAsia="ru-RU"/>
        </w:rPr>
        <w:t>имущественно</w:t>
      </w:r>
      <w:proofErr w:type="spellEnd"/>
      <w:r>
        <w:rPr>
          <w:rFonts w:ascii="PT Astra Serif" w:eastAsia="Times New Roman" w:hAnsi="PT Astra Serif" w:cs="PT Astra Serif"/>
          <w:color w:val="000000"/>
          <w:sz w:val="28"/>
          <w:szCs w:val="28"/>
          <w:lang w:eastAsia="ru-RU"/>
        </w:rPr>
        <w:t xml:space="preserve">-земельным платежам, а также обоснованности предоставляемых пользователям имущества преференций;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ведения бухгалтерского учета и полноты отражения в отчетности объектов собственности района и операций по распоряжению муниципальным имуществом,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порядка ведения аналитического учета по объектам в составе имущества казны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правильность и полнота возмещения арендатором (пользователем) муниципального имущества, находящегося в казне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затрат на содержание и эксплуатацию здания (помещения);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целевой характер и эффективность использования бюджетных средств на строительство, капитальный ремонт и реконструкцию основных фондов (при осуществлении таких хозяйственных операций);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соблюдение законодательства РФ о контрактной системе в сфере закупок при заключении договоров на поставку товаров (работ, услуг) для обеспечения государственных нужд в установленной сфере деятельности (то есть при приобретении имущества, работ (услуг), связанных с регистрацией прав на государственное имущество, проведением оценки, экспертиз в отношении муниципального имущества, иных расходов, непосредственно связанных с</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управлением, использованием и содержанием муниципального имущества), обоснованность и целесообразность осуществления таких закупок;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соблюдение порядка списания муниципального имущества,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составляющего казну Хвалынского</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а также осуществление полномочий по согласованию списания муниципального имущества района с органами исполнительной власти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соблюдение порядка приватизации (продажи) муниципального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исполнение полномочий по предоставлению земельных участков, находящихся в собственности района, в собственность граждан бесплатно;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эффективность осуществления уполномоченным органом контроля за распоряжением муниципальным имуществом, находящимся в распоряжении муниципальных</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органов района, закрепленным за муниципальными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унитарными предприятиями района, муниципальными учреждениями района, а также переданным на основании заключенных договоров в установленном порядке иным юридическим лицам, индивидуальным предпринимателям и физическим лицам, и контроля за сохранностью и использованием по назначению указанного имущества.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В рамках проверки в зависимости от тематики может анализироваться </w:t>
      </w:r>
    </w:p>
    <w:p w:rsidR="00C01386" w:rsidRPr="006F6B6E"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исполнение иных функций уполномоченного органа </w:t>
      </w:r>
      <w:proofErr w:type="gramStart"/>
      <w:r>
        <w:rPr>
          <w:rFonts w:ascii="PT Astra Serif" w:eastAsia="Times New Roman" w:hAnsi="PT Astra Serif" w:cs="PT Astra Serif"/>
          <w:color w:val="000000"/>
          <w:sz w:val="28"/>
          <w:szCs w:val="28"/>
          <w:lang w:eastAsia="ru-RU"/>
        </w:rPr>
        <w:t>предусмотренных  Положением</w:t>
      </w:r>
      <w:proofErr w:type="gramEnd"/>
      <w:r>
        <w:rPr>
          <w:rFonts w:ascii="PT Astra Serif" w:eastAsia="Times New Roman" w:hAnsi="PT Astra Serif" w:cs="PT Astra Serif"/>
          <w:color w:val="000000"/>
          <w:sz w:val="28"/>
          <w:szCs w:val="28"/>
          <w:lang w:eastAsia="ru-RU"/>
        </w:rPr>
        <w:t xml:space="preserve"> о нем</w:t>
      </w:r>
      <w:r w:rsidRPr="006F6B6E">
        <w:rPr>
          <w:rFonts w:ascii="PT Astra Serif" w:eastAsia="Times New Roman" w:hAnsi="PT Astra Serif" w:cs="PT Astra Serif"/>
          <w:color w:val="000000"/>
          <w:sz w:val="28"/>
          <w:szCs w:val="28"/>
          <w:lang w:eastAsia="ru-RU"/>
        </w:rPr>
        <w:t>.</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3.4. При проведении контрольного (экспертно-аналитического) мероприятия </w:t>
      </w:r>
      <w:r>
        <w:rPr>
          <w:rFonts w:ascii="PT Astra Serif" w:eastAsia="Times New Roman" w:hAnsi="PT Astra Serif" w:cs="PT Astra Serif"/>
          <w:b/>
          <w:bCs/>
          <w:color w:val="000000"/>
          <w:sz w:val="28"/>
          <w:szCs w:val="28"/>
          <w:lang w:eastAsia="ru-RU"/>
        </w:rPr>
        <w:t>в органе муниципальной власти или</w:t>
      </w:r>
      <w:r w:rsidRPr="006F6B6E">
        <w:rPr>
          <w:rFonts w:ascii="PT Astra Serif" w:eastAsia="Times New Roman" w:hAnsi="PT Astra Serif" w:cs="PT Astra Serif"/>
          <w:b/>
          <w:bCs/>
          <w:color w:val="000000"/>
          <w:sz w:val="28"/>
          <w:szCs w:val="28"/>
          <w:lang w:eastAsia="ru-RU"/>
        </w:rPr>
        <w:t xml:space="preserve"> муниципальном</w:t>
      </w:r>
      <w:r>
        <w:rPr>
          <w:rFonts w:ascii="PT Astra Serif" w:eastAsia="Times New Roman" w:hAnsi="PT Astra Serif" w:cs="PT Astra Serif"/>
          <w:b/>
          <w:bCs/>
          <w:color w:val="000000"/>
          <w:sz w:val="28"/>
          <w:szCs w:val="28"/>
          <w:lang w:eastAsia="ru-RU"/>
        </w:rPr>
        <w:t xml:space="preserve"> учреждении, </w:t>
      </w:r>
      <w:r>
        <w:rPr>
          <w:rFonts w:ascii="PT Astra Serif" w:eastAsia="Times New Roman" w:hAnsi="PT Astra Serif" w:cs="PT Astra Serif"/>
          <w:color w:val="000000"/>
          <w:sz w:val="28"/>
          <w:szCs w:val="28"/>
          <w:lang w:eastAsia="ru-RU"/>
        </w:rPr>
        <w:t xml:space="preserve">за которыми </w:t>
      </w:r>
      <w:r>
        <w:rPr>
          <w:rFonts w:ascii="PT Astra Serif" w:eastAsia="Times New Roman" w:hAnsi="PT Astra Serif" w:cs="PT Astra Serif"/>
          <w:color w:val="000000"/>
          <w:sz w:val="28"/>
          <w:szCs w:val="28"/>
          <w:lang w:eastAsia="ru-RU"/>
        </w:rPr>
        <w:lastRenderedPageBreak/>
        <w:t xml:space="preserve">закреплено муниципальное имущество на праве оперативного управления, безвозмездного пользования, могут быть рассмотрены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наличие правоустанавливающих документов на муниципальное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имущество, соблюдение порядка оформления вещных прав на имущество, находящегося в собственности района (оперативное управление, постоянное (бессрочное) пользование земельным участком), и закрепленное за органом муниципальной власти, муниципальным учреждением;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осуществление органами исполнительной власти района функций и полномочий учредителя муниципальных учреждений района в части распоряжения муниципальным имуществом. Анализ мер, принимаемых учредителем в целях повышения эффективности использования муниципального имущества подведомственными учреждениями;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соблюдение порядка определения видов и перечней особо ценного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движимого имущества автономных и бюджетных учреждений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полнота осуществления органами муниципальной власти и казенными учреждениями полномочий главного администратора (администратора) доходов, предусмотренных ст. 160.1 БК РФ, в отношении администрируемых доходов, связанных с распоряжением муниципальным имуществом, находящимся в оперативном управлении и безвозмездном пользовании органов муниципальной власти и созданных ими казенных учреждений;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правильность и полнота формирования бюджетными и автономными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учреждениями доходов от предоставления в пользование муниципального имущества, контроль за своевременностью их поступления на счет учреждения, применение санкций за их несвоевременную уплату, осуществление взыскания задолженности по ним;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полнота, достоверность и своевременность представления сведений в уполномоченный орган об объектах собственности района для включения их в Реестр;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достоверность и полнота ведения комитетом</w:t>
      </w:r>
      <w:r w:rsidRPr="006F6B6E">
        <w:rPr>
          <w:rFonts w:ascii="PT Astra Serif" w:eastAsia="Times New Roman" w:hAnsi="PT Astra Serif" w:cs="PT Astra Serif"/>
          <w:color w:val="000000"/>
          <w:sz w:val="28"/>
          <w:szCs w:val="28"/>
          <w:lang w:eastAsia="ru-RU"/>
        </w:rPr>
        <w:t xml:space="preserve"> по инфраструктуре, строительству </w:t>
      </w:r>
      <w:r>
        <w:rPr>
          <w:rFonts w:ascii="PT Astra Serif" w:eastAsia="Times New Roman" w:hAnsi="PT Astra Serif" w:cs="PT Astra Serif"/>
          <w:color w:val="000000"/>
          <w:sz w:val="28"/>
          <w:szCs w:val="28"/>
          <w:lang w:eastAsia="ru-RU"/>
        </w:rPr>
        <w:t>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жилищно-коммунальному хозяйству района Реестра учета объектов</w:t>
      </w:r>
      <w:r w:rsidRPr="006F6B6E">
        <w:rPr>
          <w:rFonts w:ascii="PT Astra Serif" w:eastAsia="Times New Roman" w:hAnsi="PT Astra Serif" w:cs="PT Astra Serif"/>
          <w:color w:val="000000"/>
          <w:sz w:val="28"/>
          <w:szCs w:val="28"/>
          <w:lang w:eastAsia="ru-RU"/>
        </w:rPr>
        <w:t xml:space="preserve"> муниципального</w:t>
      </w:r>
      <w:r>
        <w:rPr>
          <w:rFonts w:ascii="PT Astra Serif" w:eastAsia="Times New Roman" w:hAnsi="PT Astra Serif" w:cs="PT Astra Serif"/>
          <w:color w:val="000000"/>
          <w:sz w:val="28"/>
          <w:szCs w:val="28"/>
          <w:lang w:eastAsia="ru-RU"/>
        </w:rPr>
        <w:t xml:space="preserve"> жилищного фонда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реализация комитетом</w:t>
      </w:r>
      <w:r w:rsidRPr="006F6B6E">
        <w:rPr>
          <w:rFonts w:ascii="PT Astra Serif" w:eastAsia="Times New Roman" w:hAnsi="PT Astra Serif" w:cs="PT Astra Serif"/>
          <w:color w:val="000000"/>
          <w:sz w:val="28"/>
          <w:szCs w:val="28"/>
          <w:lang w:eastAsia="ru-RU"/>
        </w:rPr>
        <w:t xml:space="preserve"> по инфраструктуре, строительству </w:t>
      </w:r>
      <w:r>
        <w:rPr>
          <w:rFonts w:ascii="PT Astra Serif" w:eastAsia="Times New Roman" w:hAnsi="PT Astra Serif" w:cs="PT Astra Serif"/>
          <w:color w:val="000000"/>
          <w:sz w:val="28"/>
          <w:szCs w:val="28"/>
          <w:lang w:eastAsia="ru-RU"/>
        </w:rPr>
        <w:t>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жилищно-коммунальному хозяйству полномочий по предоставлению жилых помещений из специализированного жилищного фонда района гражданам соответствующих категорий по договору найма специализированного жилого помещения;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реализация комитетом</w:t>
      </w:r>
      <w:r w:rsidRPr="006F6B6E">
        <w:rPr>
          <w:rFonts w:ascii="PT Astra Serif" w:eastAsia="Times New Roman" w:hAnsi="PT Astra Serif" w:cs="PT Astra Serif"/>
          <w:color w:val="000000"/>
          <w:sz w:val="28"/>
          <w:szCs w:val="28"/>
          <w:lang w:eastAsia="ru-RU"/>
        </w:rPr>
        <w:t xml:space="preserve"> по инфраструктуре, строительству </w:t>
      </w:r>
      <w:r>
        <w:rPr>
          <w:rFonts w:ascii="PT Astra Serif" w:eastAsia="Times New Roman" w:hAnsi="PT Astra Serif" w:cs="PT Astra Serif"/>
          <w:color w:val="000000"/>
          <w:sz w:val="28"/>
          <w:szCs w:val="28"/>
          <w:lang w:eastAsia="ru-RU"/>
        </w:rPr>
        <w:t>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жилищно-коммунальному хозяйству</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полномочий по предоставлению жилых помещений</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гражданам соответствующих категорий из муниципального жилищного фонда района по договорам социального найма жилого помещения;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полнота формирования доходов, связанных с использованием жилищного фонда, контроль за своевременностью их поступления на счет бюджета</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или на счет учреждения, применение санкций за их несвоевременную уплату, осуществление взыскания задолженности по ним; </w:t>
      </w:r>
    </w:p>
    <w:p w:rsidR="00C01386" w:rsidRDefault="008319CD">
      <w:pPr>
        <w:spacing w:after="0" w:line="240" w:lineRule="auto"/>
        <w:jc w:val="both"/>
        <w:rPr>
          <w:rFonts w:ascii="Times New Roman" w:eastAsia="Times New Roman" w:hAnsi="Times New Roman" w:cs="Times New Roman"/>
          <w:sz w:val="24"/>
          <w:szCs w:val="24"/>
          <w:lang w:eastAsia="ru-RU"/>
        </w:rPr>
      </w:pPr>
      <w:r>
        <w:rPr>
          <w:rFonts w:ascii="PT Astra Serif" w:eastAsia="Times New Roman" w:hAnsi="PT Astra Serif" w:cs="PT Astra Serif"/>
          <w:color w:val="000000"/>
          <w:sz w:val="28"/>
          <w:szCs w:val="28"/>
          <w:lang w:eastAsia="ru-RU"/>
        </w:rPr>
        <w:lastRenderedPageBreak/>
        <w:t>- эффективность использования объектов культурного наследия, находящихся в собственности района, лицами, получившими их во временное владение и пользование по договорам аренды.</w:t>
      </w:r>
      <w:r>
        <w:rPr>
          <w:rFonts w:ascii="Times" w:eastAsia="Times New Roman" w:hAnsi="Times" w:cs="Times New Roman"/>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3.5. При проведении контрольного (экспертно-аналитического) мероприятия </w:t>
      </w:r>
      <w:r>
        <w:rPr>
          <w:rFonts w:ascii="PT Astra Serif" w:eastAsia="Times New Roman" w:hAnsi="PT Astra Serif" w:cs="PT Astra Serif"/>
          <w:b/>
          <w:bCs/>
          <w:color w:val="000000"/>
          <w:sz w:val="28"/>
          <w:szCs w:val="28"/>
          <w:lang w:eastAsia="ru-RU"/>
        </w:rPr>
        <w:t xml:space="preserve">в муниципальном унитарном предприятии </w:t>
      </w:r>
      <w:r>
        <w:rPr>
          <w:rFonts w:ascii="PT Astra Serif" w:eastAsia="Times New Roman" w:hAnsi="PT Astra Serif" w:cs="PT Astra Serif"/>
          <w:color w:val="000000"/>
          <w:sz w:val="28"/>
          <w:szCs w:val="28"/>
          <w:lang w:eastAsia="ru-RU"/>
        </w:rPr>
        <w:t xml:space="preserve">(в том числе казенном предприятии) могут быть рассмотрены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соответствие цели создания предприятия случаям, предусмотренным п.4 ст.8 Федерального закона от 14.11.2002 № 161-ФЗ «О государственных и муниципальных унитарных предприятиях» (далее – Закон № 161-ФЗ);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формирования и изменения уставного фонда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места предприятия в соответствующей отрасли (сравнение показателей деятельности предприятия со среднеотраслевыми);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соблюдение порядка совершение сделок, в том числе крупных сделок,</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сделок, в совершении которых имеется заинтересованность руководителя унитарного предприятия, сделок с недвижимым имуществом, с привлечением инвестиций в отношении объектов недвижимого имущества, а также осуществления заимствований унитарным предприятием, участия предприятия в коммерческих и некоммерческих организациях;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результаты участия предприятия в коммерческих и некоммерческих организациях;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полномочий по управлению предприятием уполномоченным органом и органом исполнительной власти района, к</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отраслевой принадлежности которого относится предприятие;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анализ перечня муниципального имущества, необходимого для функционирования предприятия, оценка эффективности использования муниципального имущества, выявление неиспользуемого в деятельности предприятия и не вовлеченного в хозяйственный оборот муниципального имущества. Анализ мер, принимаемых предприятием по повышению эффективности использования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списания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правильность, полнота и достоверность отражения в бухгалтерском учете хозяйственных операций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по владению, распоряжению и пользованию муниципальным имуществом), а также достоверность</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показателей бухгалтерской отчетности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правильность определения размера части прибыли предприятия, остающейся после уплаты налогов и обязательных платежей, и подлежащей перечислению в бюджет, анализ полноты и своевременности ее перечисления в местный бюджет;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распределения доходов казенного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возможных резервов по увеличению поступлений в бюджет части прибыли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оформление трудовых отношений с руководителем муниципального унитарного предприятия, соблюдение требований нормативного правового акта об условиях оплаты труда руководителей, заместителей руководителей, главных бухгалтеров муниципальных унитарных предприятий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lastRenderedPageBreak/>
        <w:t xml:space="preserve">Применение ответственности руководителя предприятия за причинение убытков предприятию его виновными действиями (бездействием), в том числе в случае утраты имущества унитарного предприятия;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положений ст. 18 и 19 Закона № 161-ФЗ при распоряжении имуществом предприятия: сдача в аренду, предоставление в залог, внесение в качества вклада в уставный (складочный) капитал хозяйственного общества или товарищества и иные способы распоряжения имуществом;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установление скрытых форм аренды муниципального имущества, реализуемых посредством заключаемых притворных сделок о совместной деятельности, сотрудничестве, услугах, фактически прикрывающих отношения по предоставлению нежилых помещений (земельных участков) в пользование без заключения договора аренды (безвозмездного пользования);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правильность расчетов арендной платы по договорам аренды, по возмещению иных расходов на содержание имущества; соответствие договора аренды требованиям законодательства, своевременность уплаты арендных платежей;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полнота, достоверность и своевременность представления сведений в уполномоченный орган объектах собственности района для включения их в Реестр объектов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наличие неиспользуемого муниципального имущества и меры, принимаемые к снижению количества неиспользуемых объектов и площадей, вовлечению их в хозяйственный оборот;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общих принципов закупки товаров, работ, услуг и основных требований к закупке товаров, работ, услуг, предусмотренных Федеральным законом от 18.07.2011 № 223-ФЗ «О закупках товаров, работ, услуг отдельными видами юридических лиц», Федеральным законом от 05.04.2013 № 44-ФЗ «О контрактной системе в сфере закупок товаров, работ, услуг для обеспечения государственных и муниципальных нужд» при осуществлении расходов, связанных с содержанием и использованием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-соблюдение норм устава муниципального унитарного предприятия при использовании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3.6. При проведении контрольного (экспертно-аналитического) мероприятия </w:t>
      </w:r>
      <w:r>
        <w:rPr>
          <w:rFonts w:ascii="PT Astra Serif" w:eastAsia="Times New Roman" w:hAnsi="PT Astra Serif" w:cs="PT Astra Serif"/>
          <w:b/>
          <w:bCs/>
          <w:color w:val="000000"/>
          <w:sz w:val="28"/>
          <w:szCs w:val="28"/>
          <w:lang w:eastAsia="ru-RU"/>
        </w:rPr>
        <w:t xml:space="preserve">в акционерном обществе и обществе с ограниченной ответственностью </w:t>
      </w:r>
      <w:r>
        <w:rPr>
          <w:rFonts w:ascii="PT Astra Serif" w:eastAsia="Times New Roman" w:hAnsi="PT Astra Serif" w:cs="PT Astra Serif"/>
          <w:color w:val="000000"/>
          <w:sz w:val="28"/>
          <w:szCs w:val="28"/>
          <w:lang w:eastAsia="ru-RU"/>
        </w:rPr>
        <w:t>с участием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в их уставных капиталах (далее – хозяйственные общества) могут быть рассмотрены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правомерность формирования уставного фонда хозяйственного общества, передачи муниципального имущества и (или) бюджетных средств в уставный капитал общества;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соответствие деятельности хозяйственных обществ требованиям законодательства об акционерных обществах, обществах с ограниченной ответственностью, положениям их учредительных документов;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порядка совершения крупных сделок, а также сделок, в совершении которых имеется заинтересованность;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достижение хозяйственным обществом уставных целей и задач;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t xml:space="preserve">- правильность формирования финансового результата хозяйственного общества, а также достоверность показателей его бухгалтерской отчетности, если более 50 процентов акций (долей) в уставном капитале которых находится в муниципальной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правильность и своевременность начисления и перечисления дивидендов по акциям, находящимся в собственности района, а также доходов в виде прибыли, приходящейся на доли в уставных (складочных) капиталах хозяйственных товариществ и обществ;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резервов по увеличению дивидендов акционерных обществ, а также прибыли, приходящейся на доли в уставных капиталах обществ с ограниченной ответственностью;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эффективности использования муниципального имущества, переданного в качестве вклада в уставный капитал хозяйственного общества, в том числе оценка деятельности балансовой комиссии по определению эффективности деятельности муниципальных унитарных предприятий района</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и хозяйственных обществ, акции (доли) которых находятся в муниципальной</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нормативного правового акта об условиях оплаты труда руководителей, заместителей руководителей, главных бухгалтеров акционерных обществ и обществ с ограниченной ответственностью, более 50 процентов акций (долей) в уставном капитале которых находится в муниципальной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оценка деятельности представителей района в органах управления и ревизионных комиссиях акционерных обществ;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деятельности органов управления акционерного общества, 100 процентов доли в уставном капитале которого находятся в муниципальной собственности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оценка осуществления уполномоченным органом от имени Хвалынского</w:t>
      </w:r>
      <w:r w:rsidRPr="006F6B6E">
        <w:rPr>
          <w:rFonts w:ascii="PT Astra Serif" w:eastAsia="Times New Roman" w:hAnsi="PT Astra Serif" w:cs="PT Astra Serif"/>
          <w:color w:val="000000"/>
          <w:sz w:val="28"/>
          <w:szCs w:val="28"/>
          <w:lang w:eastAsia="ru-RU"/>
        </w:rPr>
        <w:t xml:space="preserve"> муниципального района</w:t>
      </w:r>
      <w:r>
        <w:rPr>
          <w:rFonts w:ascii="PT Astra Serif" w:eastAsia="Times New Roman" w:hAnsi="PT Astra Serif" w:cs="PT Astra Serif"/>
          <w:color w:val="000000"/>
          <w:sz w:val="28"/>
          <w:szCs w:val="28"/>
          <w:lang w:eastAsia="ru-RU"/>
        </w:rPr>
        <w:t xml:space="preserve"> полномочий акционера (участника) юридических лиц, в капиталах которых имеются доли (паи, акции), находящиеся в собственности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3.7. Кроме вышеприведенных вопросов при проведении контрольных (экспертно-аналитических) мероприятий в отношении муниципальных унитарных предприятий и акционерных обществ (обществ с ограниченной ответственностью) необходимо проанализировать эффективность их финансово-хозяйственной деятельности,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Wingdings" w:char="F0FC"/>
      </w:r>
      <w:r>
        <w:rPr>
          <w:rFonts w:ascii="PT Astra Serif" w:eastAsia="Times New Roman" w:hAnsi="PT Astra Serif" w:cs="PT Astra Serif"/>
          <w:color w:val="000000"/>
          <w:sz w:val="28"/>
          <w:szCs w:val="28"/>
          <w:lang w:eastAsia="ru-RU"/>
        </w:rPr>
        <w:t xml:space="preserve">исполнение и анализ динамики показателей плана (программы) финансово-хозяйственной деятельности, а также ключевых показателей эффективности;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Wingdings" w:char="F0FC"/>
      </w:r>
      <w:r>
        <w:rPr>
          <w:rFonts w:ascii="PT Astra Serif" w:eastAsia="Times New Roman" w:hAnsi="PT Astra Serif" w:cs="PT Astra Serif"/>
          <w:color w:val="000000"/>
          <w:sz w:val="28"/>
          <w:szCs w:val="28"/>
          <w:lang w:eastAsia="ru-RU"/>
        </w:rPr>
        <w:t xml:space="preserve">реализация стратегии развития и приоритетных направлений деятельности организации.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3.8. При проведении контрольного (экспертно-аналитического)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мероприятия в отношении </w:t>
      </w:r>
      <w:r>
        <w:rPr>
          <w:rFonts w:ascii="PT Astra Serif" w:eastAsia="Times New Roman" w:hAnsi="PT Astra Serif" w:cs="PT Astra Serif"/>
          <w:b/>
          <w:bCs/>
          <w:color w:val="000000"/>
          <w:sz w:val="28"/>
          <w:szCs w:val="28"/>
          <w:lang w:eastAsia="ru-RU"/>
        </w:rPr>
        <w:t>физических лиц, индивидуальных предпринимателей и юридических лиц</w:t>
      </w:r>
      <w:r>
        <w:rPr>
          <w:rFonts w:ascii="PT Astra Serif" w:eastAsia="Times New Roman" w:hAnsi="PT Astra Serif" w:cs="PT Astra Serif"/>
          <w:color w:val="000000"/>
          <w:sz w:val="28"/>
          <w:szCs w:val="28"/>
          <w:lang w:eastAsia="ru-RU"/>
        </w:rPr>
        <w:t xml:space="preserve">, которым предоставлено муниципальное имущество в аренду, безвозмездное пользование, залог, доверительное управление, а также иным </w:t>
      </w:r>
      <w:r>
        <w:rPr>
          <w:rFonts w:ascii="PT Astra Serif" w:eastAsia="Times New Roman" w:hAnsi="PT Astra Serif" w:cs="PT Astra Serif"/>
          <w:color w:val="000000"/>
          <w:sz w:val="28"/>
          <w:szCs w:val="28"/>
          <w:lang w:eastAsia="ru-RU"/>
        </w:rPr>
        <w:lastRenderedPageBreak/>
        <w:t xml:space="preserve">способом, определенным законодательством РФ, в числе прочих должны быть рассмотрены следующие вопросы: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соблюдение арендатором (пользователем, доверительным управляющим) условий договоров аренды (безвозмездного пользования, доверительного управления и т.д.), в </w:t>
      </w:r>
      <w:proofErr w:type="spellStart"/>
      <w:r>
        <w:rPr>
          <w:rFonts w:ascii="PT Astra Serif" w:eastAsia="Times New Roman" w:hAnsi="PT Astra Serif" w:cs="PT Astra Serif"/>
          <w:color w:val="000000"/>
          <w:sz w:val="28"/>
          <w:szCs w:val="28"/>
          <w:lang w:eastAsia="ru-RU"/>
        </w:rPr>
        <w:t>т.ч</w:t>
      </w:r>
      <w:proofErr w:type="spellEnd"/>
      <w:r>
        <w:rPr>
          <w:rFonts w:ascii="PT Astra Serif" w:eastAsia="Times New Roman" w:hAnsi="PT Astra Serif" w:cs="PT Astra Serif"/>
          <w:color w:val="000000"/>
          <w:sz w:val="28"/>
          <w:szCs w:val="28"/>
          <w:lang w:eastAsia="ru-RU"/>
        </w:rPr>
        <w:t xml:space="preserve">. в части целевого использования (использования по назначению) муниципального имущества, своевременности перечисления арендной платы;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наличие регистрации долгосрочного договора аренды;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соответствие площади и состояния используемых арендатором (пользователем) объектов аренды (безвозмездного пользования) условиям договоров аренды (безвозмездного пользования) и акту приема-передачи этих объектов;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установление фактов неправомерного использования муниципального</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имущества, в том числе скрытых форм аренды муниципального имущества, реализуемые посредством заключаемых притворных сделок о совместной деятельности, сотрудничестве, услугах, прикрывающих фактические отношения по предоставлению нежилых помещений в пользование без заключения договора аренды (безвозмездного пользования);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возмещение арендаторами затрат на содержание и эксплуатацию зданий (помещений).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b/>
          <w:bCs/>
          <w:color w:val="000000"/>
          <w:sz w:val="28"/>
          <w:szCs w:val="28"/>
          <w:lang w:eastAsia="ru-RU"/>
        </w:rPr>
        <w:t xml:space="preserve">4. Подведение итогов контрольного (экспертно-аналитического) мероприятия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4.1. По итогам проведения контрольного (экспертно-аналитического) мероприятия: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дается оценка законности и эффективности использования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проводится анализ причин и условий, способствующих совершению</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выявленных нарушений или недостатков;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оценивается необходимость совершенствования нормативной базы по вопросам управления и распоряжения муниципальным</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имуществом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оцениваются потери доходов местного бюджета, доходов муниципальных учреждений, муниципальных унитарных предприятий от неиспользования (неэффективного использования) муниципального имущества, а также объем неэффективных (излишних, избыточных) расходов на содержание указанного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оцениваются резервы доходов, сокращения расходов в случае передачи в аренду (безвозмездное пользование) муниципального имущества, списания неиспользуемого имущества, оценивается размер средств (по возможности), необходимых для приведения муниципального имущества в надлежащее для использования состояние (в случае нахождения имущества в аварийном, технически неисправном состоянии).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-возбуждается дело об административном правонарушении, если полномочием по составлению протокола </w:t>
      </w:r>
      <w:proofErr w:type="gramStart"/>
      <w:r>
        <w:rPr>
          <w:rFonts w:ascii="PT Astra Serif" w:eastAsia="Times New Roman" w:hAnsi="PT Astra Serif" w:cs="PT Astra Serif"/>
          <w:color w:val="000000"/>
          <w:sz w:val="28"/>
          <w:szCs w:val="28"/>
          <w:lang w:eastAsia="ru-RU"/>
        </w:rPr>
        <w:t>об административном правонарушения</w:t>
      </w:r>
      <w:proofErr w:type="gramEnd"/>
      <w:r>
        <w:rPr>
          <w:rFonts w:ascii="PT Astra Serif" w:eastAsia="Times New Roman" w:hAnsi="PT Astra Serif" w:cs="PT Astra Serif"/>
          <w:color w:val="000000"/>
          <w:sz w:val="28"/>
          <w:szCs w:val="28"/>
          <w:lang w:eastAsia="ru-RU"/>
        </w:rPr>
        <w:t xml:space="preserve"> выявленного правонарушения наделена Контрольно</w:t>
      </w:r>
      <w:r w:rsidRPr="006F6B6E">
        <w:rPr>
          <w:rFonts w:ascii="PT Astra Serif" w:eastAsia="Times New Roman" w:hAnsi="PT Astra Serif" w:cs="PT Astra Serif"/>
          <w:color w:val="000000"/>
          <w:sz w:val="28"/>
          <w:szCs w:val="28"/>
          <w:lang w:eastAsia="ru-RU"/>
        </w:rPr>
        <w:t>-счетная комиссия Хвалынского муниципального района Саратовской области</w:t>
      </w:r>
      <w:r>
        <w:rPr>
          <w:rFonts w:ascii="PT Astra Serif" w:eastAsia="Times New Roman" w:hAnsi="PT Astra Serif" w:cs="PT Astra Serif"/>
          <w:color w:val="000000"/>
          <w:sz w:val="28"/>
          <w:szCs w:val="28"/>
          <w:lang w:eastAsia="ru-RU"/>
        </w:rPr>
        <w:t xml:space="preserve">.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t>4.2. На основе проведенных оценок и анализов с учетом компетенции</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органов и организаций подготавливаются проекты: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-предписания руководителю проверяемого объекта, в случае выявления нарушений требующих безотлагательных мер по их пресечению и (или) предупреждению (вследствие нарушений имуществу Хвалынского</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причинен или причиняется ущерб, либо возникает угроза причинения такого ущерба, угроза утраты муниципального имущества, угроза утраты</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возможности взыскания в судебном порядке причиненного ущерба, причитающихся доходов и т.п.);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-представления руководителю проверяемого объекта по устранению выявленных нарушений и </w:t>
      </w:r>
      <w:proofErr w:type="gramStart"/>
      <w:r>
        <w:rPr>
          <w:rFonts w:ascii="PT Astra Serif" w:eastAsia="Times New Roman" w:hAnsi="PT Astra Serif" w:cs="PT Astra Serif"/>
          <w:color w:val="000000"/>
          <w:sz w:val="28"/>
          <w:szCs w:val="28"/>
          <w:lang w:eastAsia="ru-RU"/>
        </w:rPr>
        <w:t>недостатков</w:t>
      </w:r>
      <w:proofErr w:type="gramEnd"/>
      <w:r>
        <w:rPr>
          <w:rFonts w:ascii="PT Astra Serif" w:eastAsia="Times New Roman" w:hAnsi="PT Astra Serif" w:cs="PT Astra Serif"/>
          <w:color w:val="000000"/>
          <w:sz w:val="28"/>
          <w:szCs w:val="28"/>
          <w:lang w:eastAsia="ru-RU"/>
        </w:rPr>
        <w:t xml:space="preserve"> а также мер по предотвращению свершения их в будущем, с предложениями о рассмотрении вопроса о привлечении к дисциплинарной ответственности виновных должностных лиц;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-представления (</w:t>
      </w:r>
      <w:proofErr w:type="spellStart"/>
      <w:r>
        <w:rPr>
          <w:rFonts w:ascii="PT Astra Serif" w:eastAsia="Times New Roman" w:hAnsi="PT Astra Serif" w:cs="PT Astra Serif"/>
          <w:color w:val="000000"/>
          <w:sz w:val="28"/>
          <w:szCs w:val="28"/>
          <w:lang w:eastAsia="ru-RU"/>
        </w:rPr>
        <w:t>ий</w:t>
      </w:r>
      <w:proofErr w:type="spellEnd"/>
      <w:r>
        <w:rPr>
          <w:rFonts w:ascii="PT Astra Serif" w:eastAsia="Times New Roman" w:hAnsi="PT Astra Serif" w:cs="PT Astra Serif"/>
          <w:color w:val="000000"/>
          <w:sz w:val="28"/>
          <w:szCs w:val="28"/>
          <w:lang w:eastAsia="ru-RU"/>
        </w:rPr>
        <w:t xml:space="preserve">) в органы муниципальной власти, выполняющие функции учредителя, собственника имущества, главного администратора бюджетных средств по отношению к проверяемому объекту (в той части, когда выявленные нарушения и недостатки возникли в связи с недостаточным контролем или иными действиями (бездействием) соответствующего органа муниципального власти;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-обращений к Главе</w:t>
      </w:r>
      <w:r w:rsidRPr="006F6B6E">
        <w:rPr>
          <w:rFonts w:ascii="PT Astra Serif" w:eastAsia="Times New Roman" w:hAnsi="PT Astra Serif" w:cs="PT Astra Serif"/>
          <w:color w:val="000000"/>
          <w:sz w:val="28"/>
          <w:szCs w:val="28"/>
          <w:lang w:eastAsia="ru-RU"/>
        </w:rPr>
        <w:t xml:space="preserve"> района</w:t>
      </w:r>
      <w:r>
        <w:rPr>
          <w:rFonts w:ascii="PT Astra Serif" w:eastAsia="Times New Roman" w:hAnsi="PT Astra Serif" w:cs="PT Astra Serif"/>
          <w:color w:val="000000"/>
          <w:sz w:val="28"/>
          <w:szCs w:val="28"/>
          <w:lang w:eastAsia="ru-RU"/>
        </w:rPr>
        <w:t xml:space="preserve"> или Председателю Собрания</w:t>
      </w:r>
      <w:r w:rsidRPr="006F6B6E">
        <w:rPr>
          <w:rFonts w:ascii="PT Astra Serif" w:eastAsia="Times New Roman" w:hAnsi="PT Astra Serif" w:cs="PT Astra Serif"/>
          <w:color w:val="000000"/>
          <w:sz w:val="28"/>
          <w:szCs w:val="28"/>
          <w:lang w:eastAsia="ru-RU"/>
        </w:rPr>
        <w:t xml:space="preserve"> Хвалынского муниципального района</w:t>
      </w:r>
      <w:r>
        <w:rPr>
          <w:rFonts w:ascii="PT Astra Serif" w:eastAsia="Times New Roman" w:hAnsi="PT Astra Serif" w:cs="PT Astra Serif"/>
          <w:color w:val="000000"/>
          <w:sz w:val="28"/>
          <w:szCs w:val="28"/>
          <w:lang w:eastAsia="ru-RU"/>
        </w:rPr>
        <w:t xml:space="preserve"> в случаях, если принятие необходимых и эффективных мер по устранению и предотвращению нарушений и недостатков, относится к их компетенции, необходимости внесения изменений в правовые </w:t>
      </w:r>
      <w:proofErr w:type="gramStart"/>
      <w:r>
        <w:rPr>
          <w:rFonts w:ascii="PT Astra Serif" w:eastAsia="Times New Roman" w:hAnsi="PT Astra Serif" w:cs="PT Astra Serif"/>
          <w:color w:val="000000"/>
          <w:sz w:val="28"/>
          <w:szCs w:val="28"/>
          <w:lang w:eastAsia="ru-RU"/>
        </w:rPr>
        <w:t>акты</w:t>
      </w:r>
      <w:r w:rsidRPr="006F6B6E">
        <w:rPr>
          <w:rFonts w:ascii="PT Astra Serif" w:eastAsia="Times New Roman" w:hAnsi="PT Astra Serif" w:cs="PT Astra Serif"/>
          <w:color w:val="000000"/>
          <w:sz w:val="28"/>
          <w:szCs w:val="28"/>
          <w:lang w:eastAsia="ru-RU"/>
        </w:rPr>
        <w:t>,</w:t>
      </w:r>
      <w:r>
        <w:rPr>
          <w:rFonts w:ascii="PT Astra Serif" w:eastAsia="Times New Roman" w:hAnsi="PT Astra Serif" w:cs="PT Astra Serif"/>
          <w:color w:val="000000"/>
          <w:sz w:val="28"/>
          <w:szCs w:val="28"/>
          <w:lang w:eastAsia="ru-RU"/>
        </w:rPr>
        <w:t xml:space="preserve">  издания</w:t>
      </w:r>
      <w:proofErr w:type="gramEnd"/>
      <w:r>
        <w:rPr>
          <w:rFonts w:ascii="PT Astra Serif" w:eastAsia="Times New Roman" w:hAnsi="PT Astra Serif" w:cs="PT Astra Serif"/>
          <w:color w:val="000000"/>
          <w:sz w:val="28"/>
          <w:szCs w:val="28"/>
          <w:lang w:eastAsia="ru-RU"/>
        </w:rPr>
        <w:t xml:space="preserve"> новых правовых актов, а так же с предложениями о привлечении к дисциплинарной ответственности руководителей органов исполнительной власти района;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обращения с предложением о разработке изменений в нормативно</w:t>
      </w:r>
      <w:r w:rsidRPr="006F6B6E">
        <w:rPr>
          <w:rFonts w:ascii="PT Astra Serif" w:eastAsia="Times New Roman" w:hAnsi="PT Astra Serif" w:cs="PT Astra Serif"/>
          <w:color w:val="000000"/>
          <w:sz w:val="28"/>
          <w:szCs w:val="28"/>
          <w:lang w:eastAsia="ru-RU"/>
        </w:rPr>
        <w:t>-правовые акты</w:t>
      </w:r>
      <w:r>
        <w:rPr>
          <w:rFonts w:ascii="PT Astra Serif" w:eastAsia="Times New Roman" w:hAnsi="PT Astra Serif" w:cs="PT Astra Serif"/>
          <w:color w:val="000000"/>
          <w:sz w:val="28"/>
          <w:szCs w:val="28"/>
          <w:lang w:eastAsia="ru-RU"/>
        </w:rPr>
        <w:t xml:space="preserve"> района, направленных на профилактику</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допущенных нарушений или недостатков;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-обращений в правоохранительные или контрольно-надзорные органы в случаях выявления признаков состава преступления, либо признаков административных правонарушений, если возбуждение дел о таких административных правонарушениях относится к их компетенции; </w:t>
      </w:r>
    </w:p>
    <w:p w:rsidR="00C01386" w:rsidRDefault="008319CD">
      <w:pPr>
        <w:spacing w:after="0" w:line="240" w:lineRule="auto"/>
        <w:jc w:val="both"/>
        <w:rPr>
          <w:rFonts w:ascii="PT Astra Serif" w:eastAsia="Times New Roman" w:hAnsi="PT Astra Serif" w:cs="PT Astra Serif"/>
          <w:color w:val="000000"/>
          <w:sz w:val="28"/>
          <w:szCs w:val="28"/>
          <w:lang w:eastAsia="ru-RU"/>
        </w:rPr>
      </w:pPr>
      <w:r>
        <w:rPr>
          <w:rFonts w:ascii="PT Astra Serif" w:eastAsia="Times New Roman" w:hAnsi="PT Astra Serif" w:cs="PT Astra Serif"/>
          <w:color w:val="000000"/>
          <w:sz w:val="28"/>
          <w:szCs w:val="28"/>
          <w:lang w:eastAsia="ru-RU"/>
        </w:rPr>
        <w:t>-информационных писем Главе, Председателю Собрания</w:t>
      </w:r>
      <w:r w:rsidRPr="006F6B6E">
        <w:rPr>
          <w:rFonts w:ascii="PT Astra Serif" w:eastAsia="Times New Roman" w:hAnsi="PT Astra Serif" w:cs="PT Astra Serif"/>
          <w:color w:val="000000"/>
          <w:sz w:val="28"/>
          <w:szCs w:val="28"/>
          <w:lang w:eastAsia="ru-RU"/>
        </w:rPr>
        <w:t xml:space="preserve"> района </w:t>
      </w:r>
      <w:r>
        <w:rPr>
          <w:rFonts w:ascii="PT Astra Serif" w:eastAsia="Times New Roman" w:hAnsi="PT Astra Serif" w:cs="PT Astra Serif"/>
          <w:color w:val="000000"/>
          <w:sz w:val="28"/>
          <w:szCs w:val="28"/>
          <w:lang w:eastAsia="ru-RU"/>
        </w:rPr>
        <w:t xml:space="preserve">о выявленных нарушениях и недостатках для сведения или взятия на контроль. </w:t>
      </w: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ascii="Times" w:eastAsia="Times New Roman" w:hAnsi="Times" w:cs="Times New Roman"/>
          <w:color w:val="000000"/>
          <w:sz w:val="28"/>
          <w:szCs w:val="28"/>
          <w:lang w:eastAsia="ru-RU"/>
        </w:rPr>
      </w:pPr>
    </w:p>
    <w:p w:rsidR="00C01386" w:rsidRDefault="00C01386">
      <w:pPr>
        <w:spacing w:after="0" w:line="240" w:lineRule="auto"/>
        <w:rPr>
          <w:rFonts w:eastAsia="Times New Roman" w:cs="Times New Roman"/>
          <w:color w:val="000000"/>
          <w:sz w:val="28"/>
          <w:szCs w:val="28"/>
          <w:lang w:eastAsia="ru-RU"/>
        </w:rPr>
      </w:pPr>
    </w:p>
    <w:p w:rsidR="0011773B" w:rsidRDefault="0011773B">
      <w:pPr>
        <w:spacing w:after="0" w:line="240" w:lineRule="auto"/>
        <w:rPr>
          <w:rFonts w:eastAsia="Times New Roman" w:cs="Times New Roman"/>
          <w:color w:val="000000"/>
          <w:sz w:val="28"/>
          <w:szCs w:val="28"/>
          <w:lang w:eastAsia="ru-RU"/>
        </w:rPr>
      </w:pPr>
    </w:p>
    <w:p w:rsidR="0011773B" w:rsidRDefault="0011773B">
      <w:pPr>
        <w:spacing w:after="0" w:line="240" w:lineRule="auto"/>
        <w:rPr>
          <w:rFonts w:eastAsia="Times New Roman" w:cs="Times New Roman"/>
          <w:color w:val="000000"/>
          <w:sz w:val="28"/>
          <w:szCs w:val="28"/>
          <w:lang w:eastAsia="ru-RU"/>
        </w:rPr>
      </w:pPr>
    </w:p>
    <w:p w:rsidR="00C01386" w:rsidRDefault="008319CD">
      <w:pPr>
        <w:spacing w:after="0" w:line="240" w:lineRule="auto"/>
        <w:jc w:val="right"/>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t xml:space="preserve">Приложение № 1 </w:t>
      </w:r>
    </w:p>
    <w:p w:rsidR="00C01386" w:rsidRDefault="008319CD">
      <w:pPr>
        <w:spacing w:after="0" w:line="240" w:lineRule="auto"/>
        <w:jc w:val="center"/>
        <w:rPr>
          <w:rFonts w:ascii="PT Astra Serif" w:eastAsia="Times New Roman" w:hAnsi="PT Astra Serif" w:cs="PT Astra Serif"/>
          <w:b/>
          <w:bCs/>
          <w:color w:val="000000"/>
          <w:sz w:val="28"/>
          <w:szCs w:val="28"/>
          <w:lang w:eastAsia="ru-RU"/>
        </w:rPr>
      </w:pPr>
      <w:r>
        <w:rPr>
          <w:rFonts w:ascii="PT Astra Serif" w:eastAsia="Times New Roman" w:hAnsi="PT Astra Serif" w:cs="PT Astra Serif"/>
          <w:b/>
          <w:bCs/>
          <w:color w:val="000000"/>
          <w:sz w:val="28"/>
          <w:szCs w:val="28"/>
          <w:lang w:eastAsia="ru-RU"/>
        </w:rPr>
        <w:t>Печень нормативных правовых актов, используемых при осуществлении контроля в сфере управления и распоряжения муниципальным</w:t>
      </w:r>
      <w:r w:rsidRPr="006F6B6E">
        <w:rPr>
          <w:rFonts w:ascii="PT Astra Serif" w:eastAsia="Times New Roman" w:hAnsi="PT Astra Serif" w:cs="PT Astra Serif"/>
          <w:b/>
          <w:bCs/>
          <w:color w:val="000000"/>
          <w:sz w:val="28"/>
          <w:szCs w:val="28"/>
          <w:lang w:eastAsia="ru-RU"/>
        </w:rPr>
        <w:t xml:space="preserve"> </w:t>
      </w:r>
      <w:r>
        <w:rPr>
          <w:rFonts w:ascii="PT Astra Serif" w:eastAsia="Times New Roman" w:hAnsi="PT Astra Serif" w:cs="PT Astra Serif"/>
          <w:b/>
          <w:bCs/>
          <w:color w:val="000000"/>
          <w:sz w:val="28"/>
          <w:szCs w:val="28"/>
          <w:lang w:eastAsia="ru-RU"/>
        </w:rPr>
        <w:t>имуществом.</w:t>
      </w:r>
    </w:p>
    <w:p w:rsidR="00236ABC" w:rsidRPr="00236ABC" w:rsidRDefault="00236ABC" w:rsidP="00236ABC">
      <w:pPr>
        <w:spacing w:after="0" w:line="240" w:lineRule="auto"/>
        <w:rPr>
          <w:rFonts w:ascii="PT Astra Serif" w:eastAsia="Times New Roman" w:hAnsi="PT Astra Serif" w:cs="PT Astra Serif"/>
          <w:sz w:val="28"/>
          <w:szCs w:val="28"/>
          <w:u w:val="single"/>
          <w:lang w:eastAsia="ru-RU"/>
        </w:rPr>
      </w:pPr>
      <w:r w:rsidRPr="00236ABC">
        <w:rPr>
          <w:rFonts w:ascii="PT Astra Serif" w:eastAsia="Times New Roman" w:hAnsi="PT Astra Serif" w:cs="PT Astra Serif"/>
          <w:bCs/>
          <w:color w:val="000000"/>
          <w:sz w:val="28"/>
          <w:szCs w:val="28"/>
          <w:u w:val="single"/>
          <w:lang w:eastAsia="ru-RU"/>
        </w:rPr>
        <w:t>Федерального значения:</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Гражданский кодекс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Бюджетный кодекс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Земельный кодекс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Жилищный кодекс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Федеральный закон от 14.11.2002 № 161-ФЗ «О государственных и муниципальных унитарных предприятиях»;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Федеральный закон от 21.12.2001 № 178-ФЗ «О приватизации государственного и муниципального имущества»;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Федеральный закон от 06.12.2011 № 402-ФЗ «О бухгалтерском учете»;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Федеральный закон от 05.04.2013 № 44-ФЗ «О контрактной системе в сфере</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закупок товаров, работ, услуг для обеспечения государственных и муниципальных нужд»;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Федеральный закон от 18 июля 2011 года № 223-ФЗ «О закупках товаров, работ,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услуг отдельными видами юридических лиц»;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Федеральный закон от 22 апреля 1996 года № 39-ФЗ «О рынке ценных бумаг»;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26 декабря 1995 года № 208-ФЗ «Об акционерных обществах;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 Федеральный закон от 8 февраля 1998 года № 14-ФЗ «Об обществах с ограниченной ответственностью»;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Федеральный закон от 13.07.2015 № 218-ФЗ «О государственной регистрации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недвижимости;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8 августа 2001 года № 129-ФЗ «О государственной регистрации юридических лиц и индивидуальных предпринимателей»;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3 августа 2018 года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29 июля 2018 года №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-Федеральный закон от 30 ноября 2010 года № 327-ФЗ «О передаче религиозным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t xml:space="preserve">организациям имущества религиозного назначения, находящегося в государственной или муниципальной собственности»;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lastRenderedPageBreak/>
        <w:sym w:font="SymbolPS" w:char="F02D"/>
      </w:r>
      <w:r>
        <w:rPr>
          <w:rFonts w:ascii="PT Astra Serif" w:eastAsia="Times New Roman" w:hAnsi="PT Astra Serif" w:cs="PT Astra Serif"/>
          <w:color w:val="000000"/>
          <w:sz w:val="28"/>
          <w:szCs w:val="28"/>
          <w:lang w:eastAsia="ru-RU"/>
        </w:rPr>
        <w:t xml:space="preserve">Указ Президента Российской Федерации от 16.11.1992 № 1392 «О мерах по реализации промышленной политики при приватизации государственных предприятий»;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постановление Правительства Российской Федерации от 09.09.1999 № 1024 «О концепции управления государственным имуществом и приватизации в Российской Федерации»;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приказ Министерства финансов Российской Федерации от 31.10.2000 № 94н «Об утверждении Плана счетов бухгалтерского учета финансово-хозяйственной деятельности организации и Инструкции по его применению»;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приказ Министерства финансов Российской Федерации от 13.10.2003 № 91н</w:t>
      </w:r>
      <w:r w:rsidRPr="006F6B6E">
        <w:rPr>
          <w:rFonts w:ascii="PT Astra Serif" w:eastAsia="Times New Roman" w:hAnsi="PT Astra Serif" w:cs="PT Astra Serif"/>
          <w:color w:val="000000"/>
          <w:sz w:val="28"/>
          <w:szCs w:val="28"/>
          <w:lang w:eastAsia="ru-RU"/>
        </w:rPr>
        <w:t xml:space="preserve"> </w:t>
      </w:r>
      <w:r>
        <w:rPr>
          <w:rFonts w:ascii="PT Astra Serif" w:eastAsia="Times New Roman" w:hAnsi="PT Astra Serif" w:cs="PT Astra Serif"/>
          <w:color w:val="000000"/>
          <w:sz w:val="28"/>
          <w:szCs w:val="28"/>
          <w:lang w:eastAsia="ru-RU"/>
        </w:rPr>
        <w:t xml:space="preserve">«Об утверждении Методических указаний по бухгалтерскому учету основных средств»; </w:t>
      </w:r>
    </w:p>
    <w:p w:rsidR="00C01386" w:rsidRDefault="008319CD">
      <w:pPr>
        <w:spacing w:after="0" w:line="240" w:lineRule="auto"/>
        <w:jc w:val="both"/>
        <w:rPr>
          <w:rFonts w:ascii="PT Astra Serif" w:eastAsia="Times New Roman" w:hAnsi="PT Astra Serif" w:cs="PT Astra Serif"/>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приказы Министерства финансов Российской Федерации об утверждении положений по бухгалтерскому учету; </w:t>
      </w:r>
    </w:p>
    <w:p w:rsidR="00C01386" w:rsidRDefault="008319CD">
      <w:pPr>
        <w:spacing w:after="0" w:line="240" w:lineRule="auto"/>
        <w:jc w:val="both"/>
        <w:rPr>
          <w:rFonts w:ascii="PT Astra Serif" w:eastAsia="Times New Roman" w:hAnsi="PT Astra Serif" w:cs="PT Astra Serif"/>
          <w:color w:val="000000"/>
          <w:sz w:val="28"/>
          <w:szCs w:val="28"/>
          <w:lang w:eastAsia="ru-RU"/>
        </w:rPr>
      </w:pPr>
      <w:r>
        <w:rPr>
          <w:rFonts w:ascii="PT Astra Serif" w:eastAsia="Times New Roman" w:hAnsi="PT Astra Serif" w:cs="PT Astra Serif"/>
          <w:color w:val="000000"/>
          <w:sz w:val="28"/>
          <w:szCs w:val="28"/>
          <w:lang w:eastAsia="ru-RU"/>
        </w:rPr>
        <w:sym w:font="SymbolPS" w:char="F02D"/>
      </w:r>
      <w:r>
        <w:rPr>
          <w:rFonts w:ascii="PT Astra Serif" w:eastAsia="Times New Roman" w:hAnsi="PT Astra Serif" w:cs="PT Astra Serif"/>
          <w:color w:val="000000"/>
          <w:sz w:val="28"/>
          <w:szCs w:val="28"/>
          <w:lang w:eastAsia="ru-RU"/>
        </w:rPr>
        <w:t xml:space="preserve">распоряжение Государственного комитета имущества Российской Федерации от 28.12.1995 № 1903-р «О страховании имущества, передаваемого в аренду»; </w:t>
      </w:r>
    </w:p>
    <w:p w:rsidR="00236ABC" w:rsidRPr="00236ABC" w:rsidRDefault="00236ABC">
      <w:pPr>
        <w:spacing w:after="0" w:line="240" w:lineRule="auto"/>
        <w:jc w:val="both"/>
        <w:rPr>
          <w:rFonts w:ascii="PT Astra Serif" w:eastAsia="Times New Roman" w:hAnsi="PT Astra Serif" w:cs="PT Astra Serif"/>
          <w:sz w:val="28"/>
          <w:szCs w:val="28"/>
          <w:u w:val="single"/>
          <w:lang w:eastAsia="ru-RU"/>
        </w:rPr>
      </w:pPr>
      <w:r w:rsidRPr="00236ABC">
        <w:rPr>
          <w:rFonts w:ascii="PT Astra Serif" w:eastAsia="Times New Roman" w:hAnsi="PT Astra Serif" w:cs="PT Astra Serif"/>
          <w:color w:val="000000"/>
          <w:sz w:val="28"/>
          <w:szCs w:val="28"/>
          <w:u w:val="single"/>
          <w:lang w:eastAsia="ru-RU"/>
        </w:rPr>
        <w:t>Регионального значения:</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12 </w:t>
      </w:r>
      <w:r w:rsidRPr="00236ABC">
        <w:rPr>
          <w:rFonts w:ascii="PT Astra Serif" w:eastAsia="Times New Roman" w:hAnsi="PT Astra Serif" w:cs="Cambria"/>
          <w:color w:val="000000"/>
          <w:sz w:val="28"/>
          <w:szCs w:val="28"/>
          <w:lang w:eastAsia="ru-RU"/>
        </w:rPr>
        <w:t>марта</w:t>
      </w:r>
      <w:r w:rsidRPr="00236ABC">
        <w:rPr>
          <w:rFonts w:ascii="PT Astra Serif" w:eastAsia="Times New Roman" w:hAnsi="PT Astra Serif" w:cs="Times New Roman"/>
          <w:color w:val="000000"/>
          <w:sz w:val="28"/>
          <w:szCs w:val="28"/>
          <w:lang w:eastAsia="ru-RU"/>
        </w:rPr>
        <w:t xml:space="preserve"> 1997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13-</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управления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распоряжения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7 </w:t>
      </w:r>
      <w:r w:rsidRPr="00236ABC">
        <w:rPr>
          <w:rFonts w:ascii="PT Astra Serif" w:eastAsia="Times New Roman" w:hAnsi="PT Astra Serif" w:cs="Cambria"/>
          <w:color w:val="000000"/>
          <w:sz w:val="28"/>
          <w:szCs w:val="28"/>
          <w:lang w:eastAsia="ru-RU"/>
        </w:rPr>
        <w:t>февраля</w:t>
      </w:r>
      <w:r w:rsidRPr="00236ABC">
        <w:rPr>
          <w:rFonts w:ascii="PT Astra Serif" w:eastAsia="Times New Roman" w:hAnsi="PT Astra Serif" w:cs="Times New Roman"/>
          <w:color w:val="000000"/>
          <w:sz w:val="28"/>
          <w:szCs w:val="28"/>
          <w:lang w:eastAsia="ru-RU"/>
        </w:rPr>
        <w:t xml:space="preserve"> 2003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8-</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28 </w:t>
      </w:r>
      <w:r w:rsidRPr="00236ABC">
        <w:rPr>
          <w:rFonts w:ascii="PT Astra Serif" w:eastAsia="Times New Roman" w:hAnsi="PT Astra Serif" w:cs="Cambria"/>
          <w:color w:val="000000"/>
          <w:sz w:val="28"/>
          <w:szCs w:val="28"/>
          <w:lang w:eastAsia="ru-RU"/>
        </w:rPr>
        <w:t>апреля</w:t>
      </w:r>
      <w:r w:rsidRPr="00236ABC">
        <w:rPr>
          <w:rFonts w:ascii="PT Astra Serif" w:eastAsia="Times New Roman" w:hAnsi="PT Astra Serif" w:cs="Times New Roman"/>
          <w:color w:val="000000"/>
          <w:sz w:val="28"/>
          <w:szCs w:val="28"/>
          <w:lang w:eastAsia="ru-RU"/>
        </w:rPr>
        <w:t xml:space="preserve"> 2005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39-</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предоставлении</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Cambria"/>
          <w:color w:val="000000"/>
          <w:sz w:val="28"/>
          <w:szCs w:val="28"/>
          <w:lang w:eastAsia="ru-RU"/>
        </w:rPr>
        <w:t>жилых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помещений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 </w:t>
      </w:r>
      <w:r w:rsidRPr="00236ABC">
        <w:rPr>
          <w:rFonts w:ascii="PT Astra Serif" w:eastAsia="Times New Roman" w:hAnsi="PT Astra Serif" w:cs="Cambria"/>
          <w:color w:val="000000"/>
          <w:sz w:val="28"/>
          <w:szCs w:val="28"/>
          <w:lang w:eastAsia="ru-RU"/>
        </w:rPr>
        <w:t>августа</w:t>
      </w:r>
      <w:r w:rsidRPr="00236ABC">
        <w:rPr>
          <w:rFonts w:ascii="PT Astra Serif" w:eastAsia="Times New Roman" w:hAnsi="PT Astra Serif" w:cs="Times New Roman"/>
          <w:color w:val="000000"/>
          <w:sz w:val="28"/>
          <w:szCs w:val="28"/>
          <w:lang w:eastAsia="ru-RU"/>
        </w:rPr>
        <w:t xml:space="preserve"> 2012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123-</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обеспечении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дополнительных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гарантий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жилое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помещение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детей</w:t>
      </w: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сирот</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детей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оставшихся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попечения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родителей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28 </w:t>
      </w:r>
      <w:r w:rsidRPr="00236ABC">
        <w:rPr>
          <w:rFonts w:ascii="PT Astra Serif" w:eastAsia="Times New Roman" w:hAnsi="PT Astra Serif" w:cs="Cambria"/>
          <w:color w:val="000000"/>
          <w:sz w:val="28"/>
          <w:szCs w:val="28"/>
          <w:lang w:eastAsia="ru-RU"/>
        </w:rPr>
        <w:t>ноября</w:t>
      </w:r>
      <w:r w:rsidRPr="00236ABC">
        <w:rPr>
          <w:rFonts w:ascii="PT Astra Serif" w:eastAsia="Times New Roman" w:hAnsi="PT Astra Serif" w:cs="Times New Roman"/>
          <w:color w:val="000000"/>
          <w:sz w:val="28"/>
          <w:szCs w:val="28"/>
          <w:lang w:eastAsia="ru-RU"/>
        </w:rPr>
        <w:t xml:space="preserve"> 2017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109-</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жилых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помещений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бесплатно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гражданам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уволенным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w:t>
      </w:r>
      <w:r w:rsidR="00236ABC">
        <w:rPr>
          <w:rFonts w:ascii="PT Astra Serif" w:eastAsia="Times New Roman" w:hAnsi="PT Astra Serif" w:cs="Cambria"/>
          <w:color w:val="000000"/>
          <w:sz w:val="28"/>
          <w:szCs w:val="28"/>
          <w:lang w:eastAsia="ru-RU"/>
        </w:rPr>
        <w:t xml:space="preserve"> </w:t>
      </w:r>
      <w:r w:rsidRPr="00236ABC">
        <w:rPr>
          <w:rFonts w:ascii="PT Astra Serif" w:eastAsia="Times New Roman" w:hAnsi="PT Astra Serif" w:cs="Cambria"/>
          <w:color w:val="000000"/>
          <w:sz w:val="28"/>
          <w:szCs w:val="28"/>
          <w:lang w:eastAsia="ru-RU"/>
        </w:rPr>
        <w:t>военной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службы</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30 </w:t>
      </w:r>
      <w:r w:rsidRPr="00236ABC">
        <w:rPr>
          <w:rFonts w:ascii="PT Astra Serif" w:eastAsia="Times New Roman" w:hAnsi="PT Astra Serif" w:cs="Cambria"/>
          <w:color w:val="000000"/>
          <w:sz w:val="28"/>
          <w:szCs w:val="28"/>
          <w:lang w:eastAsia="ru-RU"/>
        </w:rPr>
        <w:t>сентября</w:t>
      </w:r>
      <w:r w:rsidRPr="00236ABC">
        <w:rPr>
          <w:rFonts w:ascii="PT Astra Serif" w:eastAsia="Times New Roman" w:hAnsi="PT Astra Serif" w:cs="Times New Roman"/>
          <w:color w:val="000000"/>
          <w:sz w:val="28"/>
          <w:szCs w:val="28"/>
          <w:lang w:eastAsia="ru-RU"/>
        </w:rPr>
        <w:t xml:space="preserve"> 2014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119-</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гражданам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имеющим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трех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более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детей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бесплатно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муниципальной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02.02.2015 № 5-</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некоторых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вопросах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безвозмездное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пользование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гражданам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00236ABC">
        <w:rPr>
          <w:rFonts w:ascii="PT Astra Serif" w:eastAsia="Times New Roman" w:hAnsi="PT Astra Serif" w:cs="Cambria"/>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муниципальной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31.05.2017 № 38-</w:t>
      </w:r>
      <w:r w:rsidRPr="00236ABC">
        <w:rPr>
          <w:rFonts w:ascii="PT Astra Serif" w:eastAsia="Times New Roman" w:hAnsi="PT Astra Serif" w:cs="Cambria"/>
          <w:color w:val="000000"/>
          <w:sz w:val="28"/>
          <w:szCs w:val="28"/>
          <w:lang w:eastAsia="ru-RU"/>
        </w:rPr>
        <w:t>ЗСО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определении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территорий</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находящиеся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муниципальной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предоставляются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аренду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проведения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торгов</w:t>
      </w:r>
      <w:r w:rsidR="00236ABC">
        <w:rPr>
          <w:rFonts w:ascii="PT Astra Serif" w:eastAsia="Times New Roman" w:hAnsi="PT Astra Serif" w:cs="Cambria"/>
          <w:color w:val="000000"/>
          <w:sz w:val="28"/>
          <w:szCs w:val="28"/>
          <w:lang w:eastAsia="ru-RU"/>
        </w:rPr>
        <w:t xml:space="preserve"> </w:t>
      </w:r>
      <w:r w:rsidRPr="00236ABC">
        <w:rPr>
          <w:rFonts w:ascii="PT Astra Serif" w:eastAsia="Times New Roman" w:hAnsi="PT Astra Serif" w:cs="Cambria"/>
          <w:color w:val="000000"/>
          <w:sz w:val="28"/>
          <w:szCs w:val="28"/>
          <w:lang w:eastAsia="ru-RU"/>
        </w:rPr>
        <w:t>религиозным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организациям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казачьим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обществам</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Закон</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29.05.1996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безвозмездной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передачи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объектов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государственную</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Cambria"/>
          <w:color w:val="000000"/>
          <w:sz w:val="28"/>
          <w:szCs w:val="28"/>
          <w:lang w:eastAsia="ru-RU"/>
        </w:rPr>
        <w:lastRenderedPageBreak/>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субъектов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Российской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Федерации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муниципальную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приема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объектов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муниципальной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безвозмездно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передаваемых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государственную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исполнительной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уполномоченном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осуществлять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полномочия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собственника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сфере</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Cambria"/>
          <w:color w:val="000000"/>
          <w:sz w:val="28"/>
          <w:szCs w:val="28"/>
          <w:lang w:eastAsia="ru-RU"/>
        </w:rPr>
        <w:t>имущественных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отношений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например</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23.05.2018 № 280-</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Вопросы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комитета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управлению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libri"/>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28.10.2020 № 870-</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управлении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находящимися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долями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обществах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ограниченной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ответственностью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созданных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процессе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13.05.2020 № 383-</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уполномоченном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исполнительной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принятие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решения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условиях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10.10.2019 № 711-</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Положения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особенностях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объектов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культурного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наследия</w:t>
      </w:r>
      <w:r w:rsidRPr="00236ABC">
        <w:rPr>
          <w:rFonts w:ascii="PT Astra Serif" w:eastAsia="Times New Roman" w:hAnsi="PT Astra Serif" w:cs="Times New Roman"/>
          <w:color w:val="000000"/>
          <w:sz w:val="28"/>
          <w:szCs w:val="28"/>
          <w:lang w:eastAsia="ru-RU"/>
        </w:rPr>
        <w:t>,</w:t>
      </w:r>
      <w:r w:rsid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28.10.2019 № 756-</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осуществлении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отбора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юридических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лиц</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для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продажи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приватизируемого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находящегося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осуществления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функций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продавца</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21.12.2007 № 455-</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системе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критериев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составляющего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казну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27.11.2007 № 412-</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установлении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определения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размера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арендной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находящиеся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государственная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разграничена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предоставляемые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аренду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торгов</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15 </w:t>
      </w:r>
      <w:r w:rsidRPr="00236ABC">
        <w:rPr>
          <w:rFonts w:ascii="PT Astra Serif" w:eastAsia="Times New Roman" w:hAnsi="PT Astra Serif" w:cs="Cambria"/>
          <w:color w:val="000000"/>
          <w:sz w:val="28"/>
          <w:szCs w:val="28"/>
          <w:lang w:eastAsia="ru-RU"/>
        </w:rPr>
        <w:t>апреля</w:t>
      </w:r>
      <w:r w:rsidRPr="00236ABC">
        <w:rPr>
          <w:rFonts w:ascii="PT Astra Serif" w:eastAsia="Times New Roman" w:hAnsi="PT Astra Serif" w:cs="Times New Roman"/>
          <w:color w:val="000000"/>
          <w:sz w:val="28"/>
          <w:szCs w:val="28"/>
          <w:lang w:eastAsia="ru-RU"/>
        </w:rPr>
        <w:t xml:space="preserve"> 2015 </w:t>
      </w:r>
      <w:r w:rsidRPr="00236ABC">
        <w:rPr>
          <w:rFonts w:ascii="PT Astra Serif" w:eastAsia="Times New Roman" w:hAnsi="PT Astra Serif" w:cs="Cambria"/>
          <w:color w:val="000000"/>
          <w:sz w:val="28"/>
          <w:szCs w:val="28"/>
          <w:lang w:eastAsia="ru-RU"/>
        </w:rPr>
        <w:t>г</w:t>
      </w:r>
      <w:r w:rsidRPr="00236ABC">
        <w:rPr>
          <w:rFonts w:ascii="PT Astra Serif" w:eastAsia="Times New Roman" w:hAnsi="PT Astra Serif" w:cs="Times New Roman"/>
          <w:color w:val="000000"/>
          <w:sz w:val="28"/>
          <w:szCs w:val="28"/>
          <w:lang w:eastAsia="ru-RU"/>
        </w:rPr>
        <w:t>. № 172-</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Положения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определения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цены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государственная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разграничена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территории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заключении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договора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купли</w:t>
      </w: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продажи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без</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проведения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торгов</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27.02.2015 № 77-</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Правил</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определения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размера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соглашению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установлении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сервитута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отношении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также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земельных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государственная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собственность</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которые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разграничена</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10.05.2017 № 229-</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Положения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установления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льготной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арендной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отношении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неиспользуемых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объектов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культурного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наследия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lastRenderedPageBreak/>
        <w:t>неудовлетворительном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состоянии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относящихся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05.06.2000 № 56-</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учета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ведения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реестра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28.12.2011 № 755-</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ставках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единицу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объема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лесных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ресурсов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ставках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единицу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площади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лесного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участка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находящегося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собственности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целях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его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аренды</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09.07.2001 № 79-</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дачи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согласия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продажу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недвижимого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закрепленного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предприятиями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хозяйственного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ведения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оперативного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управления</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26.08.2003 № 92-</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полномочиях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органов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исполнительной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осуществлению</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собственника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предприятия</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27.02.2014 № 131-</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Cambria"/>
          <w:color w:val="000000"/>
          <w:sz w:val="28"/>
          <w:szCs w:val="28"/>
          <w:lang w:eastAsia="ru-RU"/>
        </w:rPr>
        <w:t>особенностях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списания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09.07.2001 № 79-</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Порядка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дачи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согласия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продажу</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недвижимого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закрепленного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libri"/>
          <w:color w:val="000000"/>
          <w:sz w:val="28"/>
          <w:szCs w:val="28"/>
          <w:lang w:eastAsia="ru-RU"/>
        </w:rPr>
        <w:t xml:space="preserve">21 </w:t>
      </w:r>
      <w:r w:rsidRPr="00236ABC">
        <w:rPr>
          <w:rFonts w:ascii="PT Astra Serif" w:eastAsia="Times New Roman" w:hAnsi="PT Astra Serif" w:cs="Cambria"/>
          <w:color w:val="000000"/>
          <w:sz w:val="28"/>
          <w:szCs w:val="28"/>
          <w:lang w:eastAsia="ru-RU"/>
        </w:rPr>
        <w:t>областными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унитарными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предприятиями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хозяйственного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ведения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или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оперативного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управления</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 xml:space="preserve">; </w:t>
      </w:r>
    </w:p>
    <w:p w:rsidR="00C01386" w:rsidRPr="00236ABC" w:rsidRDefault="008319CD" w:rsidP="00236ABC">
      <w:pPr>
        <w:spacing w:after="0" w:line="240" w:lineRule="auto"/>
        <w:jc w:val="both"/>
        <w:rPr>
          <w:rFonts w:ascii="PT Astra Serif" w:eastAsia="Times New Roman" w:hAnsi="PT Astra Serif" w:cs="Times New Roman"/>
          <w:color w:val="000000"/>
          <w:sz w:val="28"/>
          <w:szCs w:val="28"/>
          <w:lang w:eastAsia="ru-RU"/>
        </w:rPr>
      </w:pPr>
      <w:r w:rsidRPr="00236ABC">
        <w:rPr>
          <w:rFonts w:ascii="PT Astra Serif" w:eastAsia="Times New Roman" w:hAnsi="PT Astra Serif" w:cs="Times New Roman"/>
          <w:color w:val="000000"/>
          <w:sz w:val="28"/>
          <w:szCs w:val="28"/>
          <w:lang w:eastAsia="ru-RU"/>
        </w:rPr>
        <w:t>-</w:t>
      </w:r>
      <w:r w:rsidRPr="00236ABC">
        <w:rPr>
          <w:rFonts w:ascii="PT Astra Serif" w:eastAsia="Times New Roman" w:hAnsi="PT Astra Serif" w:cs="Cambria"/>
          <w:color w:val="000000"/>
          <w:sz w:val="28"/>
          <w:szCs w:val="28"/>
          <w:lang w:eastAsia="ru-RU"/>
        </w:rPr>
        <w:t>Постановление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w:t>
      </w:r>
      <w:r w:rsidRPr="00236ABC">
        <w:rPr>
          <w:rFonts w:ascii="PT Astra Serif" w:eastAsia="Times New Roman" w:hAnsi="PT Astra Serif" w:cs="Times New Roman"/>
          <w:color w:val="000000"/>
          <w:sz w:val="28"/>
          <w:szCs w:val="28"/>
          <w:lang w:eastAsia="ru-RU"/>
        </w:rPr>
        <w:t xml:space="preserve"> 20 </w:t>
      </w:r>
      <w:r w:rsidRPr="00236ABC">
        <w:rPr>
          <w:rFonts w:ascii="PT Astra Serif" w:eastAsia="Times New Roman" w:hAnsi="PT Astra Serif" w:cs="Cambria"/>
          <w:color w:val="000000"/>
          <w:sz w:val="28"/>
          <w:szCs w:val="28"/>
          <w:lang w:eastAsia="ru-RU"/>
        </w:rPr>
        <w:t>августа</w:t>
      </w:r>
      <w:r w:rsidRPr="00236ABC">
        <w:rPr>
          <w:rFonts w:ascii="PT Astra Serif" w:eastAsia="Times New Roman" w:hAnsi="PT Astra Serif" w:cs="Times New Roman"/>
          <w:color w:val="000000"/>
          <w:sz w:val="28"/>
          <w:szCs w:val="28"/>
          <w:lang w:eastAsia="ru-RU"/>
        </w:rPr>
        <w:t xml:space="preserve"> 2004 </w:t>
      </w:r>
      <w:r w:rsidRPr="00236ABC">
        <w:rPr>
          <w:rFonts w:ascii="PT Astra Serif" w:eastAsia="Times New Roman" w:hAnsi="PT Astra Serif" w:cs="Cambria"/>
          <w:color w:val="000000"/>
          <w:sz w:val="28"/>
          <w:szCs w:val="28"/>
          <w:lang w:eastAsia="ru-RU"/>
        </w:rPr>
        <w:t>года</w:t>
      </w:r>
      <w:r w:rsidRPr="00236ABC">
        <w:rPr>
          <w:rFonts w:ascii="PT Astra Serif" w:eastAsia="Times New Roman" w:hAnsi="PT Astra Serif" w:cs="Times New Roman"/>
          <w:color w:val="000000"/>
          <w:sz w:val="28"/>
          <w:szCs w:val="28"/>
          <w:lang w:eastAsia="ru-RU"/>
        </w:rPr>
        <w:t xml:space="preserve"> № 173- </w:t>
      </w:r>
      <w:r w:rsidRPr="00236ABC">
        <w:rPr>
          <w:rFonts w:ascii="PT Astra Serif" w:eastAsia="Times New Roman" w:hAnsi="PT Astra Serif" w:cs="Cambria"/>
          <w:color w:val="000000"/>
          <w:sz w:val="28"/>
          <w:szCs w:val="28"/>
          <w:lang w:eastAsia="ru-RU"/>
        </w:rPr>
        <w:t>П</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утверждении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примерного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устава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решение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создании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принято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примерного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трудового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договора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руководителем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решение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создании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принято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Положения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условиях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оплаты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труда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руководителей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заместителей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руководителей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главных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бухгалтеров</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унитарных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предприятий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w:t>
      </w:r>
      <w:r w:rsidRPr="00236ABC">
        <w:rPr>
          <w:rFonts w:ascii="PT Astra Serif" w:hAnsi="PT Astra Serif"/>
          <w:sz w:val="28"/>
          <w:szCs w:val="28"/>
        </w:rPr>
        <w:t xml:space="preserve"> </w:t>
      </w:r>
      <w:r w:rsidRPr="00236ABC">
        <w:rPr>
          <w:rFonts w:ascii="PT Astra Serif" w:eastAsia="Times New Roman" w:hAnsi="PT Astra Serif" w:cs="Cambria"/>
          <w:color w:val="000000"/>
          <w:sz w:val="28"/>
          <w:szCs w:val="28"/>
          <w:lang w:eastAsia="ru-RU"/>
        </w:rPr>
        <w:t>решения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создании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которых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приняты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Правительством</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w:color w:val="000000"/>
          <w:sz w:val="28"/>
          <w:szCs w:val="28"/>
          <w:lang w:eastAsia="ru-RU"/>
        </w:rPr>
        <w:t>»</w:t>
      </w:r>
      <w:r w:rsidRPr="00236ABC">
        <w:rPr>
          <w:rFonts w:ascii="PT Astra Serif" w:eastAsia="Times New Roman" w:hAnsi="PT Astra Serif" w:cs="Times New Roman"/>
          <w:color w:val="000000"/>
          <w:sz w:val="28"/>
          <w:szCs w:val="28"/>
          <w:lang w:eastAsia="ru-RU"/>
        </w:rPr>
        <w:t>;</w:t>
      </w:r>
    </w:p>
    <w:p w:rsidR="00C01386" w:rsidRPr="00236ABC" w:rsidRDefault="008319CD" w:rsidP="00236ABC">
      <w:pPr>
        <w:spacing w:after="0" w:line="240" w:lineRule="auto"/>
        <w:jc w:val="both"/>
        <w:rPr>
          <w:rFonts w:ascii="PT Astra Serif" w:eastAsia="Times New Roman" w:hAnsi="PT Astra Serif" w:cs="Times New Roman"/>
          <w:color w:val="000000"/>
          <w:sz w:val="28"/>
          <w:szCs w:val="28"/>
          <w:lang w:eastAsia="ru-RU"/>
        </w:rPr>
      </w:pP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распоряжения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проекте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прогнозного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плана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программы</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на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каждый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год</w:t>
      </w:r>
      <w:r w:rsidRPr="00236ABC">
        <w:rPr>
          <w:rFonts w:ascii="PT Astra Serif" w:eastAsia="Times New Roman" w:hAnsi="PT Astra Serif" w:cs="Times New Roman"/>
          <w:color w:val="000000"/>
          <w:sz w:val="28"/>
          <w:szCs w:val="28"/>
          <w:lang w:eastAsia="ru-RU"/>
        </w:rPr>
        <w:t>;</w:t>
      </w:r>
    </w:p>
    <w:p w:rsidR="00C01386" w:rsidRPr="00236ABC" w:rsidRDefault="008319CD" w:rsidP="00236ABC">
      <w:pPr>
        <w:spacing w:after="0" w:line="240" w:lineRule="auto"/>
        <w:jc w:val="both"/>
        <w:rPr>
          <w:rFonts w:ascii="PT Astra Serif" w:eastAsia="Times New Roman" w:hAnsi="PT Astra Serif" w:cs="Times New Roman"/>
          <w:color w:val="000000"/>
          <w:sz w:val="28"/>
          <w:szCs w:val="28"/>
          <w:lang w:eastAsia="ru-RU"/>
        </w:rPr>
      </w:pP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распоряжения</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Правительства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отчете</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результатах</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приватизации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государственного</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имущества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Саратовской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области</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за</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каждый</w:t>
      </w:r>
      <w:r w:rsidRPr="00236ABC">
        <w:rPr>
          <w:rFonts w:ascii="PT Astra Serif" w:eastAsia="Times New Roman" w:hAnsi="PT Astra Serif" w:cs="Times New Roman"/>
          <w:color w:val="000000"/>
          <w:sz w:val="28"/>
          <w:szCs w:val="28"/>
          <w:lang w:eastAsia="ru-RU"/>
        </w:rPr>
        <w:t xml:space="preserve"> </w:t>
      </w:r>
      <w:r w:rsidRPr="00236ABC">
        <w:rPr>
          <w:rFonts w:ascii="PT Astra Serif" w:eastAsia="Times New Roman" w:hAnsi="PT Astra Serif" w:cs="Cambria"/>
          <w:color w:val="000000"/>
          <w:sz w:val="28"/>
          <w:szCs w:val="28"/>
          <w:lang w:eastAsia="ru-RU"/>
        </w:rPr>
        <w:t>год</w:t>
      </w:r>
      <w:r w:rsidRPr="00236ABC">
        <w:rPr>
          <w:rFonts w:ascii="PT Astra Serif" w:eastAsia="Times New Roman" w:hAnsi="PT Astra Serif" w:cs="Times New Roman"/>
          <w:color w:val="000000"/>
          <w:sz w:val="28"/>
          <w:szCs w:val="28"/>
          <w:lang w:eastAsia="ru-RU"/>
        </w:rPr>
        <w:t>;</w:t>
      </w:r>
    </w:p>
    <w:p w:rsidR="00C01386" w:rsidRDefault="00236ABC">
      <w:pPr>
        <w:spacing w:after="0" w:line="240" w:lineRule="auto"/>
        <w:rPr>
          <w:rFonts w:ascii="PT Astra Serif" w:eastAsia="Times New Roman" w:hAnsi="PT Astra Serif" w:cs="Times New Roman"/>
          <w:color w:val="000000"/>
          <w:sz w:val="28"/>
          <w:szCs w:val="28"/>
          <w:u w:val="single"/>
          <w:lang w:eastAsia="ru-RU"/>
        </w:rPr>
      </w:pPr>
      <w:r w:rsidRPr="00236ABC">
        <w:rPr>
          <w:rFonts w:ascii="PT Astra Serif" w:eastAsia="Times New Roman" w:hAnsi="PT Astra Serif" w:cs="Times New Roman"/>
          <w:color w:val="000000"/>
          <w:sz w:val="28"/>
          <w:szCs w:val="28"/>
          <w:u w:val="single"/>
          <w:lang w:eastAsia="ru-RU"/>
        </w:rPr>
        <w:t>Местного значения:</w:t>
      </w:r>
    </w:p>
    <w:p w:rsidR="00236ABC" w:rsidRPr="00236ABC" w:rsidRDefault="00236ABC"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-П</w:t>
      </w:r>
      <w:r w:rsidRPr="00236ABC">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236ABC">
        <w:rPr>
          <w:rFonts w:ascii="PT Astra Serif" w:hAnsi="PT Astra Serif" w:cs="Times New Roman"/>
          <w:sz w:val="28"/>
          <w:szCs w:val="28"/>
          <w:lang w:eastAsia="ru-RU"/>
        </w:rPr>
        <w:t xml:space="preserve"> администрации ХМР от 27.05.</w:t>
      </w:r>
      <w:r>
        <w:rPr>
          <w:rFonts w:ascii="PT Astra Serif" w:hAnsi="PT Astra Serif" w:cs="Times New Roman"/>
          <w:sz w:val="28"/>
          <w:szCs w:val="28"/>
          <w:lang w:eastAsia="ru-RU"/>
        </w:rPr>
        <w:t>20</w:t>
      </w:r>
      <w:r w:rsidRPr="00236ABC">
        <w:rPr>
          <w:rFonts w:ascii="PT Astra Serif" w:hAnsi="PT Astra Serif" w:cs="Times New Roman"/>
          <w:sz w:val="28"/>
          <w:szCs w:val="28"/>
          <w:lang w:eastAsia="ru-RU"/>
        </w:rPr>
        <w:t>22 №541</w:t>
      </w:r>
      <w:r>
        <w:rPr>
          <w:rFonts w:ascii="PT Astra Serif" w:hAnsi="PT Astra Serif" w:cs="Times New Roman"/>
          <w:sz w:val="28"/>
          <w:szCs w:val="28"/>
          <w:lang w:eastAsia="ru-RU"/>
        </w:rPr>
        <w:t xml:space="preserve"> «</w:t>
      </w:r>
      <w:r w:rsidRPr="00236ABC">
        <w:rPr>
          <w:rFonts w:ascii="PT Astra Serif" w:hAnsi="PT Astra Serif" w:cs="Times New Roman"/>
          <w:sz w:val="28"/>
          <w:szCs w:val="28"/>
          <w:lang w:eastAsia="ru-RU"/>
        </w:rPr>
        <w:t>Предоставление водных объектов в пользование на основании договора водопользования или решения о предоставлении водного объекта в пользование»</w:t>
      </w:r>
      <w:r>
        <w:rPr>
          <w:rFonts w:ascii="PT Astra Serif" w:hAnsi="PT Astra Serif" w:cs="Times New Roman"/>
          <w:sz w:val="28"/>
          <w:szCs w:val="28"/>
          <w:lang w:eastAsia="ru-RU"/>
        </w:rPr>
        <w:t>;</w:t>
      </w:r>
      <w:r w:rsidRPr="00236ABC">
        <w:rPr>
          <w:rFonts w:ascii="PT Astra Serif" w:hAnsi="PT Astra Serif" w:cs="Times New Roman"/>
          <w:sz w:val="28"/>
          <w:szCs w:val="28"/>
          <w:lang w:eastAsia="ru-RU"/>
        </w:rPr>
        <w:t xml:space="preserve">  </w:t>
      </w:r>
    </w:p>
    <w:p w:rsidR="00236ABC" w:rsidRPr="00236ABC" w:rsidRDefault="00236ABC"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236ABC">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236ABC">
        <w:rPr>
          <w:rFonts w:ascii="PT Astra Serif" w:hAnsi="PT Astra Serif" w:cs="Times New Roman"/>
          <w:sz w:val="28"/>
          <w:szCs w:val="28"/>
          <w:lang w:eastAsia="ru-RU"/>
        </w:rPr>
        <w:t xml:space="preserve"> администрации ХМР от 22.12.</w:t>
      </w:r>
      <w:r>
        <w:rPr>
          <w:rFonts w:ascii="PT Astra Serif" w:hAnsi="PT Astra Serif" w:cs="Times New Roman"/>
          <w:sz w:val="28"/>
          <w:szCs w:val="28"/>
          <w:lang w:eastAsia="ru-RU"/>
        </w:rPr>
        <w:t>20</w:t>
      </w:r>
      <w:r w:rsidRPr="00236ABC">
        <w:rPr>
          <w:rFonts w:ascii="PT Astra Serif" w:hAnsi="PT Astra Serif" w:cs="Times New Roman"/>
          <w:sz w:val="28"/>
          <w:szCs w:val="28"/>
          <w:lang w:eastAsia="ru-RU"/>
        </w:rPr>
        <w:t>21 №1147</w:t>
      </w:r>
      <w:r>
        <w:rPr>
          <w:rFonts w:ascii="PT Astra Serif" w:hAnsi="PT Astra Serif" w:cs="Times New Roman"/>
          <w:sz w:val="28"/>
          <w:szCs w:val="28"/>
          <w:lang w:eastAsia="ru-RU"/>
        </w:rPr>
        <w:t xml:space="preserve"> «</w:t>
      </w:r>
      <w:r w:rsidRPr="00236ABC">
        <w:rPr>
          <w:rFonts w:ascii="PT Astra Serif" w:hAnsi="PT Astra Serif" w:cs="Times New Roman"/>
          <w:sz w:val="28"/>
          <w:szCs w:val="28"/>
          <w:lang w:eastAsia="ru-RU"/>
        </w:rPr>
        <w:t>Выдача разрешения на установку и эксплуатацию рекламной конструкции на соответствующей территории</w:t>
      </w:r>
      <w:r>
        <w:rPr>
          <w:rFonts w:ascii="PT Astra Serif" w:hAnsi="PT Astra Serif" w:cs="Times New Roman"/>
          <w:sz w:val="28"/>
          <w:szCs w:val="28"/>
          <w:lang w:eastAsia="ru-RU"/>
        </w:rPr>
        <w:t>»;</w:t>
      </w:r>
    </w:p>
    <w:p w:rsidR="00236ABC" w:rsidRPr="00236ABC"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lastRenderedPageBreak/>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№134</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PT Astra Serif" w:hAnsi="PT Astra Serif" w:cs="Times New Roman"/>
          <w:sz w:val="28"/>
          <w:szCs w:val="28"/>
          <w:lang w:eastAsia="ru-RU"/>
        </w:rPr>
        <w:t>»;</w:t>
      </w:r>
    </w:p>
    <w:p w:rsidR="00236ABC" w:rsidRPr="00236ABC"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№135</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№136</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Утверждение схемы расположения земельного участка на кадастровом плане территории</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№137</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Присвоение адреса объекту адресации, изменение и аннулирование такого адреса</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w:t>
      </w:r>
      <w:r>
        <w:rPr>
          <w:rFonts w:ascii="PT Astra Serif" w:hAnsi="PT Astra Serif" w:cs="Times New Roman"/>
          <w:sz w:val="28"/>
          <w:szCs w:val="28"/>
          <w:lang w:eastAsia="ru-RU"/>
        </w:rPr>
        <w:t>1</w:t>
      </w:r>
      <w:r w:rsidRPr="00430400">
        <w:rPr>
          <w:rFonts w:ascii="PT Astra Serif" w:hAnsi="PT Astra Serif" w:cs="Times New Roman"/>
          <w:sz w:val="28"/>
          <w:szCs w:val="28"/>
          <w:lang w:eastAsia="ru-RU"/>
        </w:rPr>
        <w:t>39</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Установление сервитута (Публичного сервитута) в отношении земельного участка, находящихся в государственной или муниципальной собственности</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№140</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земельного участка, находящегося в государственной или муниципальной собственности, в собственность бесплатно</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№141</w:t>
      </w:r>
      <w:r>
        <w:rPr>
          <w:rFonts w:ascii="PT Astra Serif" w:hAnsi="PT Astra Serif" w:cs="Times New Roman"/>
          <w:sz w:val="28"/>
          <w:szCs w:val="28"/>
          <w:lang w:eastAsia="ru-RU"/>
        </w:rPr>
        <w:t xml:space="preserve"> «П</w:t>
      </w:r>
      <w:r w:rsidR="00236ABC" w:rsidRPr="00236ABC">
        <w:rPr>
          <w:rFonts w:ascii="PT Astra Serif" w:hAnsi="PT Astra Serif" w:cs="Times New Roman"/>
          <w:sz w:val="28"/>
          <w:szCs w:val="28"/>
          <w:lang w:eastAsia="ru-RU"/>
        </w:rPr>
        <w:t>остановка граждан на учет в качестве лиц, имеющих право на предоставление земельных участков в собственность бесплатно</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sidR="001A22D6">
        <w:rPr>
          <w:rFonts w:ascii="PT Astra Serif" w:hAnsi="PT Astra Serif" w:cs="Times New Roman"/>
          <w:sz w:val="28"/>
          <w:szCs w:val="28"/>
          <w:lang w:eastAsia="ru-RU"/>
        </w:rPr>
        <w:t>а</w:t>
      </w:r>
      <w:bookmarkStart w:id="0" w:name="_GoBack"/>
      <w:bookmarkEnd w:id="0"/>
      <w:r>
        <w:rPr>
          <w:rFonts w:ascii="PT Astra Serif" w:hAnsi="PT Astra Serif" w:cs="Times New Roman"/>
          <w:sz w:val="28"/>
          <w:szCs w:val="28"/>
          <w:lang w:eastAsia="ru-RU"/>
        </w:rPr>
        <w:t>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№143</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№145</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Предварительное согласование предоставления земельного участка, находящегося в государственной или муниципальной собственности</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№138</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 xml:space="preserve">Перераспределение земель и (или) земельных участков, находящихся в государственной или муниципальной собственности, </w:t>
      </w:r>
      <w:proofErr w:type="gramStart"/>
      <w:r w:rsidR="00236ABC" w:rsidRPr="00236ABC">
        <w:rPr>
          <w:rFonts w:ascii="PT Astra Serif" w:hAnsi="PT Astra Serif" w:cs="Times New Roman"/>
          <w:sz w:val="28"/>
          <w:szCs w:val="28"/>
          <w:lang w:eastAsia="ru-RU"/>
        </w:rPr>
        <w:t>и  земельных</w:t>
      </w:r>
      <w:proofErr w:type="gramEnd"/>
      <w:r w:rsidR="00236ABC" w:rsidRPr="00236ABC">
        <w:rPr>
          <w:rFonts w:ascii="PT Astra Serif" w:hAnsi="PT Astra Serif" w:cs="Times New Roman"/>
          <w:sz w:val="28"/>
          <w:szCs w:val="28"/>
          <w:lang w:eastAsia="ru-RU"/>
        </w:rPr>
        <w:t xml:space="preserve"> участков, находящихся в частной собственности</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08.02.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22 №144</w:t>
      </w:r>
      <w:r>
        <w:rPr>
          <w:rFonts w:ascii="PT Astra Serif" w:hAnsi="PT Astra Serif" w:cs="Times New Roman"/>
          <w:sz w:val="28"/>
          <w:szCs w:val="28"/>
          <w:lang w:eastAsia="ru-RU"/>
        </w:rPr>
        <w:t xml:space="preserve"> «</w:t>
      </w:r>
      <w:proofErr w:type="gramStart"/>
      <w:r w:rsidR="00236ABC" w:rsidRPr="00236ABC">
        <w:rPr>
          <w:rFonts w:ascii="PT Astra Serif" w:hAnsi="PT Astra Serif" w:cs="Times New Roman"/>
          <w:sz w:val="28"/>
          <w:szCs w:val="28"/>
          <w:lang w:eastAsia="ru-RU"/>
        </w:rPr>
        <w:t>Предоставление  недвижимого</w:t>
      </w:r>
      <w:proofErr w:type="gramEnd"/>
      <w:r w:rsidR="00236ABC" w:rsidRPr="00236ABC">
        <w:rPr>
          <w:rFonts w:ascii="PT Astra Serif" w:hAnsi="PT Astra Serif" w:cs="Times New Roman"/>
          <w:sz w:val="28"/>
          <w:szCs w:val="28"/>
          <w:lang w:eastAsia="ru-RU"/>
        </w:rPr>
        <w:t xml:space="preserve">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11.03.</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20 №289</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информации о принадлежности объектов электросетевого хозяйства</w:t>
      </w:r>
      <w:r>
        <w:rPr>
          <w:rFonts w:ascii="PT Astra Serif" w:hAnsi="PT Astra Serif" w:cs="Times New Roman"/>
          <w:sz w:val="28"/>
          <w:szCs w:val="28"/>
          <w:lang w:eastAsia="ru-RU"/>
        </w:rPr>
        <w:t>»;</w:t>
      </w:r>
    </w:p>
    <w:p w:rsidR="00430400"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22.12.</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21 №1149</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разрешения на условно разрешенный вид использования земельного участка или объекта капитального строительства</w:t>
      </w:r>
      <w:r>
        <w:rPr>
          <w:rFonts w:ascii="PT Astra Serif" w:hAnsi="PT Astra Serif" w:cs="Times New Roman"/>
          <w:sz w:val="28"/>
          <w:szCs w:val="28"/>
          <w:lang w:eastAsia="ru-RU"/>
        </w:rPr>
        <w:t>»;</w:t>
      </w:r>
    </w:p>
    <w:p w:rsidR="00430400" w:rsidRPr="00236ABC" w:rsidRDefault="00430400" w:rsidP="00236ABC">
      <w:pPr>
        <w:spacing w:after="0" w:line="240" w:lineRule="auto"/>
        <w:jc w:val="both"/>
        <w:rPr>
          <w:rFonts w:ascii="PT Astra Serif" w:hAnsi="PT Astra Serif" w:cs="Times New Roman"/>
          <w:sz w:val="28"/>
          <w:szCs w:val="28"/>
          <w:lang w:eastAsia="ru-RU"/>
        </w:rPr>
      </w:pPr>
      <w:r>
        <w:rPr>
          <w:rFonts w:ascii="PT Astra Serif" w:hAnsi="PT Astra Serif" w:cs="Times New Roman"/>
          <w:sz w:val="28"/>
          <w:szCs w:val="28"/>
          <w:lang w:eastAsia="ru-RU"/>
        </w:rPr>
        <w:t>- П</w:t>
      </w:r>
      <w:r w:rsidRPr="00430400">
        <w:rPr>
          <w:rFonts w:ascii="PT Astra Serif" w:hAnsi="PT Astra Serif" w:cs="Times New Roman"/>
          <w:sz w:val="28"/>
          <w:szCs w:val="28"/>
          <w:lang w:eastAsia="ru-RU"/>
        </w:rPr>
        <w:t>ост</w:t>
      </w:r>
      <w:r>
        <w:rPr>
          <w:rFonts w:ascii="PT Astra Serif" w:hAnsi="PT Astra Serif" w:cs="Times New Roman"/>
          <w:sz w:val="28"/>
          <w:szCs w:val="28"/>
          <w:lang w:eastAsia="ru-RU"/>
        </w:rPr>
        <w:t>ановление</w:t>
      </w:r>
      <w:r w:rsidRPr="00430400">
        <w:rPr>
          <w:rFonts w:ascii="PT Astra Serif" w:hAnsi="PT Astra Serif" w:cs="Times New Roman"/>
          <w:sz w:val="28"/>
          <w:szCs w:val="28"/>
          <w:lang w:eastAsia="ru-RU"/>
        </w:rPr>
        <w:t xml:space="preserve"> администрации ХМР от 11.03.</w:t>
      </w:r>
      <w:r>
        <w:rPr>
          <w:rFonts w:ascii="PT Astra Serif" w:hAnsi="PT Astra Serif" w:cs="Times New Roman"/>
          <w:sz w:val="28"/>
          <w:szCs w:val="28"/>
          <w:lang w:eastAsia="ru-RU"/>
        </w:rPr>
        <w:t>20</w:t>
      </w:r>
      <w:r w:rsidRPr="00430400">
        <w:rPr>
          <w:rFonts w:ascii="PT Astra Serif" w:hAnsi="PT Astra Serif" w:cs="Times New Roman"/>
          <w:sz w:val="28"/>
          <w:szCs w:val="28"/>
          <w:lang w:eastAsia="ru-RU"/>
        </w:rPr>
        <w:t>20 №288</w:t>
      </w:r>
      <w:r>
        <w:rPr>
          <w:rFonts w:ascii="PT Astra Serif" w:hAnsi="PT Astra Serif" w:cs="Times New Roman"/>
          <w:sz w:val="28"/>
          <w:szCs w:val="28"/>
          <w:lang w:eastAsia="ru-RU"/>
        </w:rPr>
        <w:t xml:space="preserve"> «</w:t>
      </w:r>
      <w:r w:rsidR="00236ABC" w:rsidRPr="00236ABC">
        <w:rPr>
          <w:rFonts w:ascii="PT Astra Serif" w:hAnsi="PT Astra Serif" w:cs="Times New Roman"/>
          <w:sz w:val="28"/>
          <w:szCs w:val="28"/>
          <w:lang w:eastAsia="ru-RU"/>
        </w:rPr>
        <w:t>Предоставление муниципальной услуги отчуждение недвижимого имущества, находящегося в муниципальной собственности и арендуемого субъекта малого и среднего предпринимательства</w:t>
      </w:r>
      <w:r>
        <w:rPr>
          <w:rFonts w:ascii="PT Astra Serif" w:hAnsi="PT Astra Serif" w:cs="Times New Roman"/>
          <w:sz w:val="28"/>
          <w:szCs w:val="28"/>
          <w:lang w:eastAsia="ru-RU"/>
        </w:rPr>
        <w:t>»</w:t>
      </w:r>
      <w:r w:rsidR="00872787">
        <w:rPr>
          <w:rFonts w:ascii="PT Astra Serif" w:hAnsi="PT Astra Serif" w:cs="Times New Roman"/>
          <w:sz w:val="28"/>
          <w:szCs w:val="28"/>
          <w:lang w:eastAsia="ru-RU"/>
        </w:rPr>
        <w:t>.</w:t>
      </w:r>
    </w:p>
    <w:sectPr w:rsidR="00430400" w:rsidRPr="00236ABC" w:rsidSect="000670CA">
      <w:headerReference w:type="default" r:id="rId8"/>
      <w:footerReference w:type="default" r:id="rId9"/>
      <w:footerReference w:type="first" r:id="rId10"/>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F8D" w:rsidRDefault="00685F8D">
      <w:pPr>
        <w:spacing w:line="240" w:lineRule="auto"/>
      </w:pPr>
      <w:r>
        <w:separator/>
      </w:r>
    </w:p>
  </w:endnote>
  <w:endnote w:type="continuationSeparator" w:id="0">
    <w:p w:rsidR="00685F8D" w:rsidRDefault="00685F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等线 Light">
    <w:altName w:val="Segoe Print"/>
    <w:charset w:val="00"/>
    <w:family w:val="auto"/>
    <w:pitch w:val="default"/>
  </w:font>
  <w:font w:name="NTHarmonica">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ngXian">
    <w:altName w:val="等线"/>
    <w:panose1 w:val="02010600030101010101"/>
    <w:charset w:val="00"/>
    <w:family w:val="auto"/>
    <w:pitch w:val="default"/>
  </w:font>
  <w:font w:name="Cambria">
    <w:panose1 w:val="02040503050406030204"/>
    <w:charset w:val="CC"/>
    <w:family w:val="roman"/>
    <w:pitch w:val="variable"/>
    <w:sig w:usb0="A00002EF" w:usb1="4000004B" w:usb2="00000000" w:usb3="00000000" w:csb0="0000019F" w:csb1="00000000"/>
  </w:font>
  <w:font w:name="Times">
    <w:altName w:val="CG Times"/>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PS">
    <w:panose1 w:val="050501020106070206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8D4" w:rsidRDefault="00BA28D4">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8D4" w:rsidRDefault="00BA28D4">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F8D" w:rsidRDefault="00685F8D">
      <w:pPr>
        <w:spacing w:after="0"/>
      </w:pPr>
      <w:r>
        <w:separator/>
      </w:r>
    </w:p>
  </w:footnote>
  <w:footnote w:type="continuationSeparator" w:id="0">
    <w:p w:rsidR="00685F8D" w:rsidRDefault="00685F8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646481"/>
      <w:docPartObj>
        <w:docPartGallery w:val="Page Numbers (Top of Page)"/>
        <w:docPartUnique/>
      </w:docPartObj>
    </w:sdtPr>
    <w:sdtContent>
      <w:p w:rsidR="000670CA" w:rsidRDefault="000670CA">
        <w:pPr>
          <w:pStyle w:val="ae"/>
          <w:jc w:val="right"/>
        </w:pPr>
        <w:r>
          <w:fldChar w:fldCharType="begin"/>
        </w:r>
        <w:r>
          <w:instrText>PAGE   \* MERGEFORMAT</w:instrText>
        </w:r>
        <w:r>
          <w:fldChar w:fldCharType="separate"/>
        </w:r>
        <w:r w:rsidR="001A22D6">
          <w:rPr>
            <w:noProof/>
          </w:rPr>
          <w:t>21</w:t>
        </w:r>
        <w:r>
          <w:fldChar w:fldCharType="end"/>
        </w:r>
      </w:p>
    </w:sdtContent>
  </w:sdt>
  <w:p w:rsidR="000670CA" w:rsidRDefault="000670C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B2C57"/>
    <w:multiLevelType w:val="multilevel"/>
    <w:tmpl w:val="516B2C57"/>
    <w:lvl w:ilvl="0">
      <w:start w:val="1"/>
      <w:numFmt w:val="decimal"/>
      <w:lvlText w:val="%1."/>
      <w:lvlJc w:val="left"/>
      <w:pPr>
        <w:ind w:left="927"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C2"/>
    <w:rsid w:val="000670CA"/>
    <w:rsid w:val="0011773B"/>
    <w:rsid w:val="00197873"/>
    <w:rsid w:val="001A22D6"/>
    <w:rsid w:val="001B034F"/>
    <w:rsid w:val="001B64C0"/>
    <w:rsid w:val="00236ABC"/>
    <w:rsid w:val="002536C0"/>
    <w:rsid w:val="0026118C"/>
    <w:rsid w:val="00262CD4"/>
    <w:rsid w:val="00314377"/>
    <w:rsid w:val="0035090D"/>
    <w:rsid w:val="003872CA"/>
    <w:rsid w:val="003A19CE"/>
    <w:rsid w:val="004242E1"/>
    <w:rsid w:val="00430400"/>
    <w:rsid w:val="004671DF"/>
    <w:rsid w:val="00470A6A"/>
    <w:rsid w:val="00480176"/>
    <w:rsid w:val="004E2924"/>
    <w:rsid w:val="004F4817"/>
    <w:rsid w:val="00524304"/>
    <w:rsid w:val="005302BE"/>
    <w:rsid w:val="00622FB5"/>
    <w:rsid w:val="0063490C"/>
    <w:rsid w:val="006563C2"/>
    <w:rsid w:val="00677481"/>
    <w:rsid w:val="0068221B"/>
    <w:rsid w:val="00685F8D"/>
    <w:rsid w:val="006F6B6E"/>
    <w:rsid w:val="007F2E06"/>
    <w:rsid w:val="008319CD"/>
    <w:rsid w:val="00857681"/>
    <w:rsid w:val="00863243"/>
    <w:rsid w:val="00872787"/>
    <w:rsid w:val="008C515A"/>
    <w:rsid w:val="009223BB"/>
    <w:rsid w:val="00953A24"/>
    <w:rsid w:val="00963BD2"/>
    <w:rsid w:val="00A029E9"/>
    <w:rsid w:val="00A25B4F"/>
    <w:rsid w:val="00A87A70"/>
    <w:rsid w:val="00AB0333"/>
    <w:rsid w:val="00B02F0E"/>
    <w:rsid w:val="00B04090"/>
    <w:rsid w:val="00B14077"/>
    <w:rsid w:val="00B37F78"/>
    <w:rsid w:val="00B54A6A"/>
    <w:rsid w:val="00B868E1"/>
    <w:rsid w:val="00B91D8E"/>
    <w:rsid w:val="00BA28D4"/>
    <w:rsid w:val="00C01386"/>
    <w:rsid w:val="00C212C3"/>
    <w:rsid w:val="00C566E6"/>
    <w:rsid w:val="00CD265D"/>
    <w:rsid w:val="00CD4588"/>
    <w:rsid w:val="00D30B00"/>
    <w:rsid w:val="00D6310D"/>
    <w:rsid w:val="00D967B2"/>
    <w:rsid w:val="00DA18DB"/>
    <w:rsid w:val="00E46A7A"/>
    <w:rsid w:val="00E57B18"/>
    <w:rsid w:val="00EA41A2"/>
    <w:rsid w:val="00EF35C6"/>
    <w:rsid w:val="00F67C7C"/>
    <w:rsid w:val="00F91325"/>
    <w:rsid w:val="25900A2F"/>
    <w:rsid w:val="2CFD2C9B"/>
    <w:rsid w:val="393468E8"/>
    <w:rsid w:val="42AC31DB"/>
    <w:rsid w:val="4D6A6D4B"/>
    <w:rsid w:val="549D6CE0"/>
    <w:rsid w:val="55381D1A"/>
    <w:rsid w:val="5AA8789A"/>
    <w:rsid w:val="5DBE305A"/>
    <w:rsid w:val="60162DB8"/>
    <w:rsid w:val="649242A7"/>
    <w:rsid w:val="6BC12004"/>
    <w:rsid w:val="7B524A1A"/>
    <w:rsid w:val="7B8C3F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9AD4720"/>
  <w15:docId w15:val="{26B65D83-BC38-4A02-AA13-05FE915C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iPriority="0"/>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pPr>
      <w:keepNext/>
      <w:spacing w:after="0" w:line="360" w:lineRule="auto"/>
      <w:ind w:firstLine="1134"/>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pPr>
      <w:keepNext/>
      <w:spacing w:after="0" w:line="360" w:lineRule="auto"/>
      <w:ind w:firstLine="709"/>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pPr>
      <w:keepNext/>
      <w:widowControl w:val="0"/>
      <w:spacing w:after="0" w:line="360" w:lineRule="auto"/>
      <w:ind w:left="1620"/>
      <w:jc w:val="both"/>
      <w:outlineLvl w:val="2"/>
    </w:pPr>
    <w:rPr>
      <w:rFonts w:ascii="Times New Roman" w:eastAsia="Times New Roman" w:hAnsi="Times New Roman" w:cs="Times New Roman"/>
      <w:i/>
      <w:iCs/>
      <w:sz w:val="28"/>
      <w:szCs w:val="24"/>
      <w:lang w:eastAsia="ru-RU"/>
    </w:rPr>
  </w:style>
  <w:style w:type="paragraph" w:styleId="4">
    <w:name w:val="heading 4"/>
    <w:basedOn w:val="a"/>
    <w:next w:val="a"/>
    <w:link w:val="40"/>
    <w:qFormat/>
    <w:pPr>
      <w:keepNext/>
      <w:widowControl w:val="0"/>
      <w:spacing w:after="0" w:line="240" w:lineRule="auto"/>
      <w:ind w:firstLine="709"/>
      <w:jc w:val="center"/>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pPr>
      <w:keepNext/>
      <w:widowControl w:val="0"/>
      <w:spacing w:after="0" w:line="240" w:lineRule="auto"/>
      <w:ind w:firstLine="6804"/>
      <w:jc w:val="both"/>
      <w:outlineLvl w:val="4"/>
    </w:pPr>
    <w:rPr>
      <w:rFonts w:ascii="Times New Roman" w:eastAsia="Times New Roman" w:hAnsi="Times New Roman" w:cs="Times New Roman"/>
      <w:sz w:val="28"/>
      <w:szCs w:val="24"/>
      <w:lang w:eastAsia="ru-RU"/>
    </w:rPr>
  </w:style>
  <w:style w:type="paragraph" w:styleId="6">
    <w:name w:val="heading 6"/>
    <w:basedOn w:val="a"/>
    <w:next w:val="a"/>
    <w:link w:val="60"/>
    <w:qFormat/>
    <w:pPr>
      <w:keepNext/>
      <w:spacing w:after="0" w:line="240" w:lineRule="auto"/>
      <w:ind w:left="5954"/>
      <w:outlineLvl w:val="5"/>
    </w:pPr>
    <w:rPr>
      <w:rFonts w:ascii="Times New Roman" w:eastAsia="Times New Roman" w:hAnsi="Times New Roman" w:cs="Times New Roman"/>
      <w:sz w:val="28"/>
      <w:szCs w:val="24"/>
      <w:lang w:eastAsia="ru-RU"/>
    </w:rPr>
  </w:style>
  <w:style w:type="paragraph" w:styleId="7">
    <w:name w:val="heading 7"/>
    <w:basedOn w:val="a"/>
    <w:next w:val="a"/>
    <w:link w:val="70"/>
    <w:qFormat/>
    <w:pPr>
      <w:keepNext/>
      <w:widowControl w:val="0"/>
      <w:spacing w:after="0" w:line="240" w:lineRule="auto"/>
      <w:jc w:val="center"/>
      <w:outlineLvl w:val="6"/>
    </w:pPr>
    <w:rPr>
      <w:rFonts w:ascii="Times New Roman" w:eastAsia="Times New Roman" w:hAnsi="Times New Roman" w:cs="Times New Roman"/>
      <w:sz w:val="28"/>
      <w:szCs w:val="24"/>
      <w:lang w:eastAsia="ru-RU"/>
    </w:rPr>
  </w:style>
  <w:style w:type="paragraph" w:styleId="8">
    <w:name w:val="heading 8"/>
    <w:basedOn w:val="a"/>
    <w:next w:val="a"/>
    <w:link w:val="80"/>
    <w:qFormat/>
    <w:pPr>
      <w:keepNext/>
      <w:widowControl w:val="0"/>
      <w:spacing w:after="0" w:line="240" w:lineRule="auto"/>
      <w:ind w:firstLine="709"/>
      <w:jc w:val="center"/>
      <w:outlineLvl w:val="7"/>
    </w:pPr>
    <w:rPr>
      <w:rFonts w:ascii="Times New Roman" w:eastAsia="Times New Roman" w:hAnsi="Times New Roman" w:cs="Times New Roman"/>
      <w:b/>
      <w:bCs/>
      <w:sz w:val="36"/>
      <w:szCs w:val="24"/>
      <w:lang w:eastAsia="ru-RU"/>
    </w:rPr>
  </w:style>
  <w:style w:type="paragraph" w:styleId="9">
    <w:name w:val="heading 9"/>
    <w:basedOn w:val="a"/>
    <w:next w:val="a"/>
    <w:link w:val="90"/>
    <w:qFormat/>
    <w:pPr>
      <w:keepNext/>
      <w:widowControl w:val="0"/>
      <w:spacing w:after="0" w:line="240" w:lineRule="auto"/>
      <w:ind w:firstLine="709"/>
      <w:jc w:val="right"/>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rPr>
  </w:style>
  <w:style w:type="character" w:styleId="a4">
    <w:name w:val="page number"/>
    <w:basedOn w:val="a0"/>
    <w:qFormat/>
  </w:style>
  <w:style w:type="paragraph" w:styleId="a5">
    <w:name w:val="Balloon Text"/>
    <w:basedOn w:val="a"/>
    <w:link w:val="a6"/>
    <w:semiHidden/>
    <w:unhideWhenUsed/>
    <w:qFormat/>
    <w:pPr>
      <w:spacing w:after="0" w:line="240" w:lineRule="auto"/>
    </w:pPr>
    <w:rPr>
      <w:rFonts w:ascii="Segoe UI" w:hAnsi="Segoe UI" w:cs="Segoe UI"/>
      <w:sz w:val="18"/>
      <w:szCs w:val="18"/>
    </w:rPr>
  </w:style>
  <w:style w:type="paragraph" w:styleId="21">
    <w:name w:val="Body Text 2"/>
    <w:basedOn w:val="a"/>
    <w:link w:val="22"/>
    <w:pPr>
      <w:spacing w:after="120" w:line="480" w:lineRule="auto"/>
    </w:pPr>
    <w:rPr>
      <w:rFonts w:ascii="Times New Roman" w:eastAsia="Times New Roman" w:hAnsi="Times New Roman" w:cs="Times New Roman"/>
      <w:sz w:val="24"/>
      <w:szCs w:val="24"/>
      <w:lang w:eastAsia="ru-RU"/>
    </w:rPr>
  </w:style>
  <w:style w:type="paragraph" w:styleId="a7">
    <w:name w:val="Normal Indent"/>
    <w:basedOn w:val="a"/>
    <w:pPr>
      <w:spacing w:after="0" w:line="240" w:lineRule="auto"/>
      <w:ind w:left="720"/>
    </w:pPr>
    <w:rPr>
      <w:rFonts w:ascii="Times New Roman" w:eastAsia="Times New Roman" w:hAnsi="Times New Roman" w:cs="Times New Roman"/>
      <w:szCs w:val="20"/>
      <w:lang w:eastAsia="ru-RU"/>
    </w:rPr>
  </w:style>
  <w:style w:type="paragraph" w:styleId="31">
    <w:name w:val="Body Text Indent 3"/>
    <w:basedOn w:val="a"/>
    <w:link w:val="32"/>
    <w:pPr>
      <w:spacing w:after="0" w:line="240" w:lineRule="auto"/>
      <w:ind w:firstLine="709"/>
      <w:jc w:val="center"/>
    </w:pPr>
    <w:rPr>
      <w:rFonts w:ascii="Times New Roman" w:eastAsia="Times New Roman" w:hAnsi="Times New Roman" w:cs="Times New Roman"/>
      <w:b/>
      <w:bCs/>
      <w:caps/>
      <w:sz w:val="28"/>
      <w:szCs w:val="24"/>
      <w:lang w:eastAsia="ru-RU"/>
    </w:rPr>
  </w:style>
  <w:style w:type="paragraph" w:styleId="a8">
    <w:name w:val="endnote text"/>
    <w:basedOn w:val="a"/>
    <w:link w:val="a9"/>
    <w:semiHidden/>
    <w:pPr>
      <w:spacing w:after="0" w:line="240" w:lineRule="auto"/>
    </w:pPr>
    <w:rPr>
      <w:rFonts w:ascii="Times New Roman" w:eastAsia="Times New Roman" w:hAnsi="Times New Roman" w:cs="Times New Roman"/>
      <w:sz w:val="20"/>
      <w:szCs w:val="20"/>
      <w:lang w:eastAsia="ru-RU"/>
    </w:rPr>
  </w:style>
  <w:style w:type="paragraph" w:styleId="aa">
    <w:name w:val="Document Map"/>
    <w:basedOn w:val="a"/>
    <w:link w:val="ab"/>
    <w:semiHidden/>
    <w:pPr>
      <w:shd w:val="clear" w:color="auto" w:fill="000080"/>
      <w:spacing w:after="0" w:line="240" w:lineRule="auto"/>
    </w:pPr>
    <w:rPr>
      <w:rFonts w:ascii="Tahoma" w:eastAsia="Times New Roman" w:hAnsi="Tahoma" w:cs="Tahoma"/>
      <w:sz w:val="24"/>
      <w:szCs w:val="24"/>
      <w:lang w:eastAsia="ru-RU"/>
    </w:rPr>
  </w:style>
  <w:style w:type="paragraph" w:styleId="ac">
    <w:name w:val="footnote text"/>
    <w:basedOn w:val="a"/>
    <w:link w:val="ad"/>
    <w:semiHidden/>
    <w:pPr>
      <w:spacing w:after="0" w:line="240" w:lineRule="auto"/>
    </w:pPr>
    <w:rPr>
      <w:rFonts w:ascii="Times New Roman" w:eastAsia="Times New Roman" w:hAnsi="Times New Roman" w:cs="Times New Roman"/>
      <w:sz w:val="20"/>
      <w:szCs w:val="20"/>
      <w:lang w:eastAsia="ru-RU"/>
    </w:rPr>
  </w:style>
  <w:style w:type="paragraph" w:styleId="ae">
    <w:name w:val="header"/>
    <w:basedOn w:val="a"/>
    <w:link w:val="af"/>
    <w:uiPriority w:val="99"/>
    <w:unhideWhenUsed/>
    <w:qFormat/>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paragraph" w:styleId="af0">
    <w:name w:val="Body Text"/>
    <w:basedOn w:val="a"/>
    <w:link w:val="af1"/>
    <w:pPr>
      <w:spacing w:after="120" w:line="240" w:lineRule="auto"/>
    </w:pPr>
    <w:rPr>
      <w:rFonts w:ascii="Times New Roman" w:eastAsia="Times New Roman" w:hAnsi="Times New Roman" w:cs="Times New Roman"/>
      <w:sz w:val="24"/>
      <w:szCs w:val="24"/>
      <w:lang w:eastAsia="ru-RU"/>
    </w:rPr>
  </w:style>
  <w:style w:type="paragraph" w:styleId="af2">
    <w:name w:val="Body Text Indent"/>
    <w:basedOn w:val="a"/>
    <w:link w:val="af3"/>
    <w:pPr>
      <w:spacing w:after="0" w:line="360" w:lineRule="auto"/>
      <w:ind w:firstLine="1134"/>
      <w:jc w:val="both"/>
    </w:pPr>
    <w:rPr>
      <w:rFonts w:ascii="Times New Roman" w:eastAsia="Times New Roman" w:hAnsi="Times New Roman" w:cs="Times New Roman"/>
      <w:sz w:val="28"/>
      <w:szCs w:val="24"/>
      <w:lang w:val="zh-CN" w:eastAsia="zh-CN"/>
    </w:rPr>
  </w:style>
  <w:style w:type="paragraph" w:styleId="af4">
    <w:name w:val="Title"/>
    <w:basedOn w:val="a"/>
    <w:next w:val="a"/>
    <w:link w:val="af5"/>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f6">
    <w:name w:val="footer"/>
    <w:basedOn w:val="a"/>
    <w:link w:val="af7"/>
    <w:uiPriority w:val="99"/>
    <w:unhideWhenUsed/>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paragraph" w:styleId="33">
    <w:name w:val="Body Text 3"/>
    <w:basedOn w:val="a"/>
    <w:link w:val="34"/>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pPr>
      <w:spacing w:after="0" w:line="360" w:lineRule="auto"/>
      <w:ind w:firstLine="709"/>
      <w:jc w:val="both"/>
    </w:pPr>
    <w:rPr>
      <w:rFonts w:ascii="Times New Roman" w:eastAsia="Times New Roman" w:hAnsi="Times New Roman" w:cs="Times New Roman"/>
      <w:sz w:val="28"/>
      <w:szCs w:val="24"/>
      <w:lang w:val="zh-CN" w:eastAsia="zh-CN"/>
    </w:rPr>
  </w:style>
  <w:style w:type="paragraph" w:styleId="af8">
    <w:name w:val="Subtitle"/>
    <w:basedOn w:val="a"/>
    <w:link w:val="af9"/>
    <w:qFormat/>
    <w:pPr>
      <w:spacing w:after="0" w:line="240" w:lineRule="auto"/>
      <w:jc w:val="center"/>
      <w:outlineLvl w:val="0"/>
    </w:pPr>
    <w:rPr>
      <w:rFonts w:ascii="Times New Roman" w:eastAsia="Times New Roman" w:hAnsi="Times New Roman" w:cs="Times New Roman"/>
      <w:b/>
      <w:sz w:val="28"/>
      <w:szCs w:val="28"/>
      <w:lang w:eastAsia="ru-RU"/>
    </w:rPr>
  </w:style>
  <w:style w:type="table" w:styleId="afa">
    <w:name w:val="Table Grid"/>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Pr>
      <w:sz w:val="22"/>
      <w:szCs w:val="22"/>
      <w:lang w:eastAsia="en-US"/>
    </w:rPr>
  </w:style>
  <w:style w:type="character" w:customStyle="1" w:styleId="afc">
    <w:name w:val="Основной текст_"/>
    <w:basedOn w:val="a0"/>
    <w:link w:val="11"/>
    <w:rPr>
      <w:rFonts w:ascii="Times New Roman" w:eastAsia="Times New Roman" w:hAnsi="Times New Roman" w:cs="Times New Roman"/>
      <w:sz w:val="28"/>
      <w:szCs w:val="28"/>
      <w:shd w:val="clear" w:color="auto" w:fill="FFFFFF"/>
    </w:rPr>
  </w:style>
  <w:style w:type="paragraph" w:customStyle="1" w:styleId="11">
    <w:name w:val="Основной текст1"/>
    <w:basedOn w:val="a"/>
    <w:link w:val="afc"/>
    <w:qFormat/>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12">
    <w:name w:val="Заголовок №1_"/>
    <w:basedOn w:val="a0"/>
    <w:link w:val="13"/>
    <w:qFormat/>
    <w:rPr>
      <w:rFonts w:ascii="Times New Roman" w:eastAsia="Times New Roman" w:hAnsi="Times New Roman" w:cs="Times New Roman"/>
      <w:sz w:val="32"/>
      <w:szCs w:val="32"/>
      <w:shd w:val="clear" w:color="auto" w:fill="FFFFFF"/>
    </w:rPr>
  </w:style>
  <w:style w:type="paragraph" w:customStyle="1" w:styleId="13">
    <w:name w:val="Заголовок №1"/>
    <w:basedOn w:val="a"/>
    <w:link w:val="12"/>
    <w:qFormat/>
    <w:pPr>
      <w:widowControl w:val="0"/>
      <w:shd w:val="clear" w:color="auto" w:fill="FFFFFF"/>
      <w:spacing w:after="440" w:line="240" w:lineRule="auto"/>
      <w:jc w:val="center"/>
      <w:outlineLvl w:val="0"/>
    </w:pPr>
    <w:rPr>
      <w:rFonts w:ascii="Times New Roman" w:eastAsia="Times New Roman" w:hAnsi="Times New Roman" w:cs="Times New Roman"/>
      <w:sz w:val="32"/>
      <w:szCs w:val="32"/>
    </w:rPr>
  </w:style>
  <w:style w:type="character" w:customStyle="1" w:styleId="25">
    <w:name w:val="Основной текст (2)_"/>
    <w:basedOn w:val="a0"/>
    <w:link w:val="26"/>
    <w:rPr>
      <w:rFonts w:ascii="Times New Roman" w:eastAsia="Times New Roman" w:hAnsi="Times New Roman" w:cs="Times New Roman"/>
      <w:shd w:val="clear" w:color="auto" w:fill="FFFFFF"/>
    </w:rPr>
  </w:style>
  <w:style w:type="paragraph" w:customStyle="1" w:styleId="26">
    <w:name w:val="Основной текст (2)"/>
    <w:basedOn w:val="a"/>
    <w:link w:val="25"/>
    <w:pPr>
      <w:widowControl w:val="0"/>
      <w:shd w:val="clear" w:color="auto" w:fill="FFFFFF"/>
      <w:spacing w:after="0" w:line="240" w:lineRule="auto"/>
      <w:jc w:val="center"/>
    </w:pPr>
    <w:rPr>
      <w:rFonts w:ascii="Times New Roman" w:eastAsia="Times New Roman" w:hAnsi="Times New Roman" w:cs="Times New Roman"/>
    </w:rPr>
  </w:style>
  <w:style w:type="character" w:customStyle="1" w:styleId="27">
    <w:name w:val="Заголовок №2_"/>
    <w:basedOn w:val="a0"/>
    <w:link w:val="28"/>
    <w:qFormat/>
    <w:rPr>
      <w:rFonts w:ascii="Times New Roman" w:eastAsia="Times New Roman" w:hAnsi="Times New Roman" w:cs="Times New Roman"/>
      <w:b/>
      <w:bCs/>
      <w:sz w:val="28"/>
      <w:szCs w:val="28"/>
      <w:shd w:val="clear" w:color="auto" w:fill="FFFFFF"/>
    </w:rPr>
  </w:style>
  <w:style w:type="paragraph" w:customStyle="1" w:styleId="28">
    <w:name w:val="Заголовок №2"/>
    <w:basedOn w:val="a"/>
    <w:link w:val="27"/>
    <w:qFormat/>
    <w:pPr>
      <w:widowControl w:val="0"/>
      <w:shd w:val="clear" w:color="auto" w:fill="FFFFFF"/>
      <w:spacing w:after="300" w:line="240" w:lineRule="auto"/>
      <w:jc w:val="center"/>
      <w:outlineLvl w:val="1"/>
    </w:pPr>
    <w:rPr>
      <w:rFonts w:ascii="Times New Roman" w:eastAsia="Times New Roman" w:hAnsi="Times New Roman" w:cs="Times New Roman"/>
      <w:b/>
      <w:bCs/>
      <w:sz w:val="28"/>
      <w:szCs w:val="28"/>
    </w:rPr>
  </w:style>
  <w:style w:type="character" w:customStyle="1" w:styleId="29">
    <w:name w:val="Колонтитул (2)_"/>
    <w:basedOn w:val="a0"/>
    <w:link w:val="2a"/>
    <w:qFormat/>
    <w:rPr>
      <w:rFonts w:ascii="Times New Roman" w:eastAsia="Times New Roman" w:hAnsi="Times New Roman" w:cs="Times New Roman"/>
      <w:sz w:val="20"/>
      <w:szCs w:val="20"/>
      <w:shd w:val="clear" w:color="auto" w:fill="FFFFFF"/>
      <w:lang w:val="de-DE" w:eastAsia="de-DE" w:bidi="de-DE"/>
    </w:rPr>
  </w:style>
  <w:style w:type="paragraph" w:customStyle="1" w:styleId="2a">
    <w:name w:val="Колонтитул (2)"/>
    <w:basedOn w:val="a"/>
    <w:link w:val="29"/>
    <w:pPr>
      <w:widowControl w:val="0"/>
      <w:shd w:val="clear" w:color="auto" w:fill="FFFFFF"/>
      <w:spacing w:after="0" w:line="240" w:lineRule="auto"/>
    </w:pPr>
    <w:rPr>
      <w:rFonts w:ascii="Times New Roman" w:eastAsia="Times New Roman" w:hAnsi="Times New Roman" w:cs="Times New Roman"/>
      <w:sz w:val="20"/>
      <w:szCs w:val="20"/>
      <w:lang w:val="de-DE" w:eastAsia="de-DE" w:bidi="de-DE"/>
    </w:rPr>
  </w:style>
  <w:style w:type="character" w:customStyle="1" w:styleId="af">
    <w:name w:val="Верхний колонтитул Знак"/>
    <w:basedOn w:val="a0"/>
    <w:link w:val="ae"/>
    <w:uiPriority w:val="99"/>
    <w:rPr>
      <w:rFonts w:ascii="Courier New" w:eastAsia="Courier New" w:hAnsi="Courier New" w:cs="Courier New"/>
      <w:color w:val="000000"/>
      <w:sz w:val="24"/>
      <w:szCs w:val="24"/>
      <w:lang w:eastAsia="ru-RU" w:bidi="ru-RU"/>
    </w:rPr>
  </w:style>
  <w:style w:type="character" w:customStyle="1" w:styleId="af7">
    <w:name w:val="Нижний колонтитул Знак"/>
    <w:basedOn w:val="a0"/>
    <w:link w:val="af6"/>
    <w:uiPriority w:val="99"/>
    <w:qFormat/>
    <w:rPr>
      <w:rFonts w:ascii="Courier New" w:eastAsia="Courier New" w:hAnsi="Courier New" w:cs="Courier New"/>
      <w:color w:val="000000"/>
      <w:sz w:val="24"/>
      <w:szCs w:val="24"/>
      <w:lang w:eastAsia="ru-RU" w:bidi="ru-RU"/>
    </w:rPr>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10">
    <w:name w:val="Заголовок 1 Знак"/>
    <w:basedOn w:val="a0"/>
    <w:link w:val="1"/>
    <w:qFormat/>
    <w:rPr>
      <w:rFonts w:ascii="Times New Roman" w:eastAsia="Times New Roman" w:hAnsi="Times New Roman" w:cs="Times New Roman"/>
      <w:sz w:val="28"/>
      <w:szCs w:val="24"/>
      <w:lang w:eastAsia="ru-RU"/>
    </w:rPr>
  </w:style>
  <w:style w:type="character" w:customStyle="1" w:styleId="20">
    <w:name w:val="Заголовок 2 Знак"/>
    <w:basedOn w:val="a0"/>
    <w:link w:val="2"/>
    <w:qFormat/>
    <w:rPr>
      <w:rFonts w:ascii="Times New Roman" w:eastAsia="Times New Roman" w:hAnsi="Times New Roman" w:cs="Times New Roman"/>
      <w:sz w:val="28"/>
      <w:szCs w:val="24"/>
      <w:lang w:eastAsia="ru-RU"/>
    </w:rPr>
  </w:style>
  <w:style w:type="character" w:customStyle="1" w:styleId="30">
    <w:name w:val="Заголовок 3 Знак"/>
    <w:basedOn w:val="a0"/>
    <w:link w:val="3"/>
    <w:rPr>
      <w:rFonts w:ascii="Times New Roman" w:eastAsia="Times New Roman" w:hAnsi="Times New Roman" w:cs="Times New Roman"/>
      <w:i/>
      <w:iCs/>
      <w:sz w:val="28"/>
      <w:szCs w:val="24"/>
      <w:lang w:eastAsia="ru-RU"/>
    </w:rPr>
  </w:style>
  <w:style w:type="character" w:customStyle="1" w:styleId="40">
    <w:name w:val="Заголовок 4 Знак"/>
    <w:basedOn w:val="a0"/>
    <w:link w:val="4"/>
    <w:rPr>
      <w:rFonts w:ascii="Times New Roman" w:eastAsia="Times New Roman" w:hAnsi="Times New Roman" w:cs="Times New Roman"/>
      <w:sz w:val="28"/>
      <w:szCs w:val="24"/>
      <w:lang w:eastAsia="ru-RU"/>
    </w:rPr>
  </w:style>
  <w:style w:type="character" w:customStyle="1" w:styleId="50">
    <w:name w:val="Заголовок 5 Знак"/>
    <w:basedOn w:val="a0"/>
    <w:link w:val="5"/>
    <w:qFormat/>
    <w:rPr>
      <w:rFonts w:ascii="Times New Roman" w:eastAsia="Times New Roman" w:hAnsi="Times New Roman" w:cs="Times New Roman"/>
      <w:sz w:val="28"/>
      <w:szCs w:val="24"/>
      <w:lang w:eastAsia="ru-RU"/>
    </w:rPr>
  </w:style>
  <w:style w:type="character" w:customStyle="1" w:styleId="60">
    <w:name w:val="Заголовок 6 Знак"/>
    <w:basedOn w:val="a0"/>
    <w:link w:val="6"/>
    <w:rPr>
      <w:rFonts w:ascii="Times New Roman" w:eastAsia="Times New Roman" w:hAnsi="Times New Roman" w:cs="Times New Roman"/>
      <w:sz w:val="28"/>
      <w:szCs w:val="24"/>
      <w:lang w:eastAsia="ru-RU"/>
    </w:rPr>
  </w:style>
  <w:style w:type="character" w:customStyle="1" w:styleId="70">
    <w:name w:val="Заголовок 7 Знак"/>
    <w:basedOn w:val="a0"/>
    <w:link w:val="7"/>
    <w:qFormat/>
    <w:rPr>
      <w:rFonts w:ascii="Times New Roman" w:eastAsia="Times New Roman" w:hAnsi="Times New Roman" w:cs="Times New Roman"/>
      <w:sz w:val="28"/>
      <w:szCs w:val="24"/>
      <w:lang w:eastAsia="ru-RU"/>
    </w:rPr>
  </w:style>
  <w:style w:type="character" w:customStyle="1" w:styleId="80">
    <w:name w:val="Заголовок 8 Знак"/>
    <w:basedOn w:val="a0"/>
    <w:link w:val="8"/>
    <w:qFormat/>
    <w:rPr>
      <w:rFonts w:ascii="Times New Roman" w:eastAsia="Times New Roman" w:hAnsi="Times New Roman" w:cs="Times New Roman"/>
      <w:b/>
      <w:bCs/>
      <w:sz w:val="36"/>
      <w:szCs w:val="24"/>
      <w:lang w:eastAsia="ru-RU"/>
    </w:rPr>
  </w:style>
  <w:style w:type="character" w:customStyle="1" w:styleId="90">
    <w:name w:val="Заголовок 9 Знак"/>
    <w:basedOn w:val="a0"/>
    <w:link w:val="9"/>
    <w:qFormat/>
    <w:rPr>
      <w:rFonts w:ascii="Times New Roman" w:eastAsia="Times New Roman" w:hAnsi="Times New Roman" w:cs="Times New Roman"/>
      <w:sz w:val="28"/>
      <w:szCs w:val="24"/>
      <w:lang w:eastAsia="ru-RU"/>
    </w:rPr>
  </w:style>
  <w:style w:type="character" w:customStyle="1" w:styleId="af3">
    <w:name w:val="Основной текст с отступом Знак"/>
    <w:basedOn w:val="a0"/>
    <w:link w:val="af2"/>
    <w:qFormat/>
    <w:rPr>
      <w:rFonts w:ascii="Times New Roman" w:eastAsia="Times New Roman" w:hAnsi="Times New Roman" w:cs="Times New Roman"/>
      <w:sz w:val="28"/>
      <w:szCs w:val="24"/>
      <w:lang w:val="zh-CN" w:eastAsia="zh-CN"/>
    </w:rPr>
  </w:style>
  <w:style w:type="character" w:customStyle="1" w:styleId="24">
    <w:name w:val="Основной текст с отступом 2 Знак"/>
    <w:basedOn w:val="a0"/>
    <w:link w:val="23"/>
    <w:rPr>
      <w:rFonts w:ascii="Times New Roman" w:eastAsia="Times New Roman" w:hAnsi="Times New Roman" w:cs="Times New Roman"/>
      <w:sz w:val="28"/>
      <w:szCs w:val="24"/>
      <w:lang w:val="zh-CN" w:eastAsia="zh-CN"/>
    </w:rPr>
  </w:style>
  <w:style w:type="character" w:customStyle="1" w:styleId="32">
    <w:name w:val="Основной текст с отступом 3 Знак"/>
    <w:basedOn w:val="a0"/>
    <w:link w:val="31"/>
    <w:rPr>
      <w:rFonts w:ascii="Times New Roman" w:eastAsia="Times New Roman" w:hAnsi="Times New Roman" w:cs="Times New Roman"/>
      <w:b/>
      <w:bCs/>
      <w:caps/>
      <w:sz w:val="28"/>
      <w:szCs w:val="24"/>
      <w:lang w:eastAsia="ru-RU"/>
    </w:rPr>
  </w:style>
  <w:style w:type="paragraph" w:customStyle="1" w:styleId="Style45">
    <w:name w:val="_Style 45"/>
    <w:basedOn w:val="a"/>
    <w:next w:val="af4"/>
    <w:qFormat/>
    <w:pPr>
      <w:spacing w:after="0" w:line="240" w:lineRule="auto"/>
      <w:jc w:val="center"/>
    </w:pPr>
    <w:rPr>
      <w:rFonts w:ascii="Times New Roman" w:eastAsia="Times New Roman" w:hAnsi="Times New Roman" w:cs="Times New Roman"/>
      <w:caps/>
      <w:sz w:val="28"/>
      <w:szCs w:val="24"/>
      <w:lang w:eastAsia="ru-RU"/>
    </w:rPr>
  </w:style>
  <w:style w:type="character" w:customStyle="1" w:styleId="ab">
    <w:name w:val="Схема документа Знак"/>
    <w:basedOn w:val="a0"/>
    <w:link w:val="aa"/>
    <w:semiHidden/>
    <w:qFormat/>
    <w:rPr>
      <w:rFonts w:ascii="Tahoma" w:eastAsia="Times New Roman" w:hAnsi="Tahoma" w:cs="Tahoma"/>
      <w:sz w:val="24"/>
      <w:szCs w:val="24"/>
      <w:shd w:val="clear" w:color="auto" w:fill="000080"/>
      <w:lang w:eastAsia="ru-RU"/>
    </w:rPr>
  </w:style>
  <w:style w:type="character" w:customStyle="1" w:styleId="ad">
    <w:name w:val="Текст сноски Знак"/>
    <w:basedOn w:val="a0"/>
    <w:link w:val="ac"/>
    <w:semiHidden/>
    <w:qFormat/>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qFormat/>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rPr>
      <w:rFonts w:ascii="Times New Roman" w:eastAsia="Times New Roman" w:hAnsi="Times New Roman" w:cs="Times New Roman"/>
      <w:sz w:val="16"/>
      <w:szCs w:val="16"/>
      <w:lang w:eastAsia="ru-RU"/>
    </w:rPr>
  </w:style>
  <w:style w:type="character" w:customStyle="1" w:styleId="a9">
    <w:name w:val="Текст концевой сноски Знак"/>
    <w:basedOn w:val="a0"/>
    <w:link w:val="a8"/>
    <w:semiHidden/>
    <w:qFormat/>
    <w:rPr>
      <w:rFonts w:ascii="Times New Roman" w:eastAsia="Times New Roman" w:hAnsi="Times New Roman" w:cs="Times New Roman"/>
      <w:sz w:val="20"/>
      <w:szCs w:val="20"/>
      <w:lang w:eastAsia="ru-RU"/>
    </w:rPr>
  </w:style>
  <w:style w:type="paragraph" w:customStyle="1" w:styleId="14">
    <w:name w:val="Обычный1"/>
    <w:pPr>
      <w:widowControl w:val="0"/>
    </w:pPr>
    <w:rPr>
      <w:rFonts w:ascii="Times New Roman" w:eastAsia="Times New Roman" w:hAnsi="Times New Roman" w:cs="Times New Roman"/>
      <w:snapToGrid w:val="0"/>
      <w:lang w:val="en-US"/>
    </w:rPr>
  </w:style>
  <w:style w:type="character" w:customStyle="1" w:styleId="afd">
    <w:name w:val="Знак Знак"/>
    <w:rPr>
      <w:sz w:val="24"/>
      <w:szCs w:val="24"/>
      <w:lang w:val="ru-RU" w:eastAsia="ru-RU" w:bidi="ar-SA"/>
    </w:rPr>
  </w:style>
  <w:style w:type="character" w:customStyle="1" w:styleId="afe">
    <w:name w:val="Гипертекстовая ссылка"/>
    <w:rPr>
      <w:color w:val="008000"/>
      <w:u w:val="single"/>
    </w:rPr>
  </w:style>
  <w:style w:type="character" w:customStyle="1" w:styleId="aff">
    <w:name w:val="Цветовое выделение"/>
    <w:rPr>
      <w:b/>
      <w:bCs/>
      <w:color w:val="000080"/>
    </w:rPr>
  </w:style>
  <w:style w:type="paragraph" w:customStyle="1" w:styleId="aff0">
    <w:name w:val="Нумерация"/>
    <w:basedOn w:val="a"/>
    <w:autoRedefine/>
    <w:qFormat/>
    <w:pPr>
      <w:spacing w:after="0" w:line="240" w:lineRule="auto"/>
      <w:jc w:val="center"/>
    </w:pPr>
    <w:rPr>
      <w:rFonts w:ascii="Times New Roman" w:eastAsia="Times New Roman" w:hAnsi="Times New Roman" w:cs="Times New Roman"/>
      <w:lang w:eastAsia="ru-RU"/>
    </w:rPr>
  </w:style>
  <w:style w:type="paragraph" w:customStyle="1" w:styleId="35">
    <w:name w:val="Заголовок 3а"/>
    <w:basedOn w:val="a"/>
    <w:next w:val="a7"/>
    <w:qFormat/>
    <w:pPr>
      <w:widowControl w:val="0"/>
      <w:spacing w:before="240" w:after="60" w:line="240" w:lineRule="auto"/>
    </w:pPr>
    <w:rPr>
      <w:rFonts w:ascii="Times New Roman" w:eastAsia="Times New Roman" w:hAnsi="Times New Roman" w:cs="Times New Roman"/>
      <w:b/>
      <w:szCs w:val="20"/>
      <w:lang w:eastAsia="ru-RU"/>
    </w:rPr>
  </w:style>
  <w:style w:type="character" w:customStyle="1" w:styleId="af9">
    <w:name w:val="Подзаголовок Знак"/>
    <w:basedOn w:val="a0"/>
    <w:link w:val="af8"/>
    <w:rPr>
      <w:rFonts w:ascii="Times New Roman" w:eastAsia="Times New Roman" w:hAnsi="Times New Roman" w:cs="Times New Roman"/>
      <w:b/>
      <w:sz w:val="28"/>
      <w:szCs w:val="28"/>
      <w:lang w:eastAsia="ru-RU"/>
    </w:rPr>
  </w:style>
  <w:style w:type="paragraph" w:customStyle="1" w:styleId="aff1">
    <w:name w:val="время"/>
    <w:basedOn w:val="a"/>
    <w:qFormat/>
    <w:pPr>
      <w:overflowPunct w:val="0"/>
      <w:autoSpaceDE w:val="0"/>
      <w:autoSpaceDN w:val="0"/>
      <w:adjustRightInd w:val="0"/>
      <w:spacing w:after="0" w:line="360" w:lineRule="atLeast"/>
      <w:ind w:left="6237" w:right="-284"/>
      <w:textAlignment w:val="baseline"/>
    </w:pPr>
    <w:rPr>
      <w:rFonts w:ascii="NTHarmonica" w:eastAsia="Times New Roman" w:hAnsi="NTHarmonica" w:cs="Times New Roman"/>
      <w:sz w:val="28"/>
      <w:szCs w:val="20"/>
      <w:lang w:eastAsia="ru-RU"/>
    </w:rPr>
  </w:style>
  <w:style w:type="paragraph" w:customStyle="1" w:styleId="aff2">
    <w:name w:val="датарег"/>
    <w:basedOn w:val="a"/>
    <w:semiHidden/>
    <w:qFormat/>
    <w:pPr>
      <w:keepNext/>
      <w:overflowPunct w:val="0"/>
      <w:autoSpaceDE w:val="0"/>
      <w:autoSpaceDN w:val="0"/>
      <w:adjustRightInd w:val="0"/>
      <w:spacing w:before="120" w:after="0" w:line="240" w:lineRule="auto"/>
      <w:ind w:left="57"/>
      <w:textAlignment w:val="baseline"/>
    </w:pPr>
    <w:rPr>
      <w:rFonts w:ascii="Times New Roman" w:eastAsia="Times New Roman" w:hAnsi="Times New Roman" w:cs="Times New Roman"/>
      <w:sz w:val="20"/>
      <w:szCs w:val="20"/>
      <w:lang w:eastAsia="ru-RU"/>
    </w:rPr>
  </w:style>
  <w:style w:type="paragraph" w:customStyle="1" w:styleId="aff3">
    <w:name w:val="счетная палата"/>
    <w:basedOn w:val="a"/>
    <w:semiHidden/>
    <w:qFormat/>
    <w:pPr>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pacing w:val="4"/>
      <w:sz w:val="32"/>
      <w:szCs w:val="32"/>
      <w:lang w:eastAsia="ru-RU"/>
    </w:rPr>
  </w:style>
  <w:style w:type="paragraph" w:customStyle="1" w:styleId="2b">
    <w:name w:val="Знак2"/>
    <w:basedOn w:val="a"/>
    <w:uiPriority w:val="99"/>
    <w:qFormat/>
    <w:pPr>
      <w:spacing w:line="240" w:lineRule="exact"/>
    </w:pPr>
    <w:rPr>
      <w:rFonts w:ascii="Verdana" w:eastAsia="Times New Roman" w:hAnsi="Verdana" w:cs="Verdana"/>
      <w:sz w:val="20"/>
      <w:szCs w:val="20"/>
      <w:lang w:val="en-US"/>
    </w:rPr>
  </w:style>
  <w:style w:type="paragraph" w:customStyle="1" w:styleId="aff4">
    <w:name w:val="номер"/>
    <w:basedOn w:val="a"/>
    <w:semiHidden/>
    <w:qFormat/>
    <w:pPr>
      <w:keepNext/>
      <w:overflowPunct w:val="0"/>
      <w:autoSpaceDE w:val="0"/>
      <w:autoSpaceDN w:val="0"/>
      <w:adjustRightInd w:val="0"/>
      <w:spacing w:before="120" w:after="0" w:line="240" w:lineRule="auto"/>
      <w:ind w:right="57"/>
      <w:jc w:val="right"/>
      <w:textAlignment w:val="baseline"/>
    </w:pPr>
    <w:rPr>
      <w:rFonts w:ascii="Times New Roman" w:eastAsia="Times New Roman" w:hAnsi="Times New Roman" w:cs="Times New Roman"/>
      <w:sz w:val="20"/>
      <w:szCs w:val="20"/>
      <w:lang w:eastAsia="ru-RU"/>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character" w:customStyle="1" w:styleId="af5">
    <w:name w:val="Заголовок Знак"/>
    <w:basedOn w:val="a0"/>
    <w:link w:val="af4"/>
    <w:uiPriority w:val="10"/>
    <w:qFormat/>
    <w:rPr>
      <w:rFonts w:asciiTheme="majorHAnsi" w:eastAsiaTheme="majorEastAsia" w:hAnsiTheme="majorHAnsi" w:cstheme="majorBidi"/>
      <w:spacing w:val="-10"/>
      <w:kern w:val="28"/>
      <w:sz w:val="56"/>
      <w:szCs w:val="56"/>
    </w:rPr>
  </w:style>
  <w:style w:type="paragraph" w:styleId="aff5">
    <w:name w:val="List Paragraph"/>
    <w:basedOn w:val="a"/>
    <w:uiPriority w:val="34"/>
    <w:qFormat/>
    <w:pPr>
      <w:ind w:left="720"/>
      <w:contextualSpacing/>
    </w:p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5B9A-74E3-482E-AC60-51FD54A4B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8311</Words>
  <Characters>47376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2025-06-17T07:42:00Z</cp:lastPrinted>
  <dcterms:created xsi:type="dcterms:W3CDTF">2025-06-17T07:22:00Z</dcterms:created>
  <dcterms:modified xsi:type="dcterms:W3CDTF">2025-06-17T07:48:00Z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85D52555C54A48A0A209D4E71F2C0360_12</vt:lpwstr>
  </property>
</Properties>
</file>