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DF0" w:rsidRPr="001726C6" w:rsidRDefault="00F3424E" w:rsidP="00811DF0">
      <w:pPr>
        <w:ind w:firstLine="5529"/>
        <w:rPr>
          <w:rFonts w:ascii="PT Astra Serif" w:hAnsi="PT Astra Serif"/>
        </w:rPr>
      </w:pPr>
      <w:r w:rsidRPr="001726C6">
        <w:rPr>
          <w:rFonts w:ascii="PT Astra Serif" w:hAnsi="PT Astra Serif"/>
        </w:rPr>
        <w:t>Утвержден</w:t>
      </w:r>
      <w:r w:rsidR="00811DF0" w:rsidRPr="001726C6">
        <w:rPr>
          <w:rFonts w:ascii="PT Astra Serif" w:hAnsi="PT Astra Serif"/>
        </w:rPr>
        <w:t xml:space="preserve"> Распоряжением</w:t>
      </w:r>
    </w:p>
    <w:p w:rsidR="00F3424E" w:rsidRPr="001726C6" w:rsidRDefault="00263ADC" w:rsidP="00811DF0">
      <w:pPr>
        <w:ind w:firstLine="5529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</w:t>
      </w:r>
      <w:r w:rsidR="00F3424E" w:rsidRPr="001726C6">
        <w:rPr>
          <w:rFonts w:ascii="PT Astra Serif" w:hAnsi="PT Astra Serif"/>
        </w:rPr>
        <w:t>онтрольно</w:t>
      </w:r>
      <w:proofErr w:type="spellEnd"/>
      <w:r w:rsidR="00F3424E" w:rsidRPr="001726C6">
        <w:rPr>
          <w:rFonts w:ascii="PT Astra Serif" w:hAnsi="PT Astra Serif"/>
        </w:rPr>
        <w:t xml:space="preserve"> – счетной комиссии</w:t>
      </w:r>
    </w:p>
    <w:p w:rsidR="00F3424E" w:rsidRPr="001726C6" w:rsidRDefault="00811DF0" w:rsidP="00811DF0">
      <w:pPr>
        <w:ind w:left="5529" w:hanging="709"/>
        <w:rPr>
          <w:rFonts w:ascii="PT Astra Serif" w:hAnsi="PT Astra Serif"/>
        </w:rPr>
      </w:pPr>
      <w:r w:rsidRPr="001726C6">
        <w:rPr>
          <w:rFonts w:ascii="PT Astra Serif" w:hAnsi="PT Astra Serif"/>
        </w:rPr>
        <w:t xml:space="preserve">        </w:t>
      </w:r>
      <w:r w:rsidR="001726C6" w:rsidRPr="001726C6">
        <w:rPr>
          <w:rFonts w:ascii="PT Astra Serif" w:hAnsi="PT Astra Serif"/>
        </w:rPr>
        <w:t xml:space="preserve">   </w:t>
      </w:r>
      <w:r w:rsidRPr="001726C6">
        <w:rPr>
          <w:rFonts w:ascii="PT Astra Serif" w:hAnsi="PT Astra Serif"/>
        </w:rPr>
        <w:t xml:space="preserve"> Хвалынского муниципального р</w:t>
      </w:r>
      <w:r w:rsidR="00F3424E" w:rsidRPr="001726C6">
        <w:rPr>
          <w:rFonts w:ascii="PT Astra Serif" w:hAnsi="PT Astra Serif"/>
        </w:rPr>
        <w:t>айона</w:t>
      </w:r>
      <w:r w:rsidRPr="001726C6">
        <w:rPr>
          <w:rFonts w:ascii="PT Astra Serif" w:hAnsi="PT Astra Serif"/>
        </w:rPr>
        <w:t xml:space="preserve"> Саратовской области </w:t>
      </w:r>
    </w:p>
    <w:p w:rsidR="00F3424E" w:rsidRPr="001726C6" w:rsidRDefault="00F3424E" w:rsidP="00811DF0">
      <w:pPr>
        <w:ind w:left="5529"/>
        <w:rPr>
          <w:rFonts w:ascii="PT Astra Serif" w:hAnsi="PT Astra Serif"/>
        </w:rPr>
      </w:pPr>
      <w:r w:rsidRPr="001726C6">
        <w:rPr>
          <w:rFonts w:ascii="PT Astra Serif" w:hAnsi="PT Astra Serif"/>
        </w:rPr>
        <w:t xml:space="preserve">от </w:t>
      </w:r>
      <w:r w:rsidR="00811DF0" w:rsidRPr="001726C6">
        <w:rPr>
          <w:rFonts w:ascii="PT Astra Serif" w:hAnsi="PT Astra Serif"/>
        </w:rPr>
        <w:t>03</w:t>
      </w:r>
      <w:r w:rsidRPr="001726C6">
        <w:rPr>
          <w:rFonts w:ascii="PT Astra Serif" w:hAnsi="PT Astra Serif"/>
        </w:rPr>
        <w:t xml:space="preserve"> </w:t>
      </w:r>
      <w:r w:rsidR="00811DF0" w:rsidRPr="001726C6">
        <w:rPr>
          <w:rFonts w:ascii="PT Astra Serif" w:hAnsi="PT Astra Serif"/>
        </w:rPr>
        <w:t>марта</w:t>
      </w:r>
      <w:r w:rsidRPr="001726C6">
        <w:rPr>
          <w:rFonts w:ascii="PT Astra Serif" w:hAnsi="PT Astra Serif"/>
        </w:rPr>
        <w:t xml:space="preserve"> 20</w:t>
      </w:r>
      <w:r w:rsidR="00811DF0" w:rsidRPr="001726C6">
        <w:rPr>
          <w:rFonts w:ascii="PT Astra Serif" w:hAnsi="PT Astra Serif"/>
        </w:rPr>
        <w:t>25 года</w:t>
      </w:r>
      <w:r w:rsidRPr="001726C6">
        <w:rPr>
          <w:rFonts w:ascii="PT Astra Serif" w:hAnsi="PT Astra Serif"/>
        </w:rPr>
        <w:t xml:space="preserve"> №</w:t>
      </w:r>
      <w:r w:rsidR="00263ADC">
        <w:rPr>
          <w:rFonts w:ascii="PT Astra Serif" w:hAnsi="PT Astra Serif"/>
        </w:rPr>
        <w:t>4-р</w:t>
      </w:r>
    </w:p>
    <w:p w:rsidR="00F3424E" w:rsidRDefault="00F3424E" w:rsidP="00F3424E">
      <w:pPr>
        <w:shd w:val="clear" w:color="auto" w:fill="FFFFFF"/>
        <w:spacing w:before="106" w:line="331" w:lineRule="exact"/>
        <w:ind w:left="581" w:hanging="418"/>
        <w:jc w:val="center"/>
        <w:rPr>
          <w:b/>
        </w:rPr>
      </w:pPr>
    </w:p>
    <w:p w:rsidR="00F3424E" w:rsidRDefault="00F3424E" w:rsidP="00F3424E">
      <w:pPr>
        <w:shd w:val="clear" w:color="auto" w:fill="FFFFFF"/>
        <w:spacing w:before="106" w:line="331" w:lineRule="exact"/>
        <w:ind w:left="581" w:hanging="418"/>
        <w:jc w:val="center"/>
        <w:rPr>
          <w:b/>
        </w:rPr>
      </w:pPr>
    </w:p>
    <w:p w:rsidR="00F3424E" w:rsidRDefault="00F3424E" w:rsidP="00F3424E">
      <w:pPr>
        <w:shd w:val="clear" w:color="auto" w:fill="FFFFFF"/>
        <w:spacing w:before="106" w:line="331" w:lineRule="exact"/>
        <w:ind w:left="581" w:hanging="418"/>
        <w:jc w:val="center"/>
        <w:rPr>
          <w:b/>
        </w:rPr>
      </w:pPr>
    </w:p>
    <w:p w:rsidR="00F3424E" w:rsidRDefault="00F3424E" w:rsidP="00F3424E">
      <w:pPr>
        <w:shd w:val="clear" w:color="auto" w:fill="FFFFFF"/>
        <w:spacing w:before="106" w:line="331" w:lineRule="exact"/>
        <w:ind w:left="581" w:hanging="418"/>
        <w:jc w:val="center"/>
        <w:rPr>
          <w:b/>
        </w:rPr>
      </w:pPr>
    </w:p>
    <w:p w:rsidR="00F3424E" w:rsidRDefault="00F3424E" w:rsidP="00F3424E">
      <w:pPr>
        <w:shd w:val="clear" w:color="auto" w:fill="FFFFFF"/>
        <w:spacing w:before="106" w:line="331" w:lineRule="exact"/>
        <w:ind w:left="581" w:hanging="418"/>
        <w:jc w:val="center"/>
        <w:rPr>
          <w:b/>
        </w:rPr>
      </w:pPr>
    </w:p>
    <w:p w:rsidR="00F3424E" w:rsidRDefault="00F3424E" w:rsidP="00F3424E">
      <w:pPr>
        <w:shd w:val="clear" w:color="auto" w:fill="FFFFFF"/>
        <w:spacing w:before="106" w:line="331" w:lineRule="exact"/>
        <w:ind w:left="581" w:hanging="418"/>
        <w:jc w:val="center"/>
        <w:rPr>
          <w:b/>
        </w:rPr>
      </w:pPr>
    </w:p>
    <w:p w:rsidR="001726C6" w:rsidRPr="001726C6" w:rsidRDefault="005D2805" w:rsidP="005D2805">
      <w:pPr>
        <w:shd w:val="clear" w:color="auto" w:fill="FFFFFF"/>
        <w:spacing w:before="106" w:line="331" w:lineRule="exact"/>
        <w:ind w:left="581" w:hanging="418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</w:t>
      </w:r>
      <w:r w:rsidR="00F3424E" w:rsidRPr="001726C6">
        <w:rPr>
          <w:rFonts w:ascii="PT Astra Serif" w:hAnsi="PT Astra Serif"/>
          <w:b/>
        </w:rPr>
        <w:t>КОНТРОЛЬНО - СЧЕТНАЯ КОМИССИЯ ХВАЛЫНСКОГО МУНИЦИПАЛЬНОГО РАЙОНА</w:t>
      </w:r>
      <w:r w:rsidR="001726C6">
        <w:rPr>
          <w:rFonts w:ascii="PT Astra Serif" w:hAnsi="PT Astra Serif"/>
          <w:b/>
        </w:rPr>
        <w:t xml:space="preserve"> САРАТОВСКОЙ ОБЛАСТИ</w:t>
      </w:r>
    </w:p>
    <w:p w:rsidR="00F3424E" w:rsidRDefault="00F3424E" w:rsidP="005D2805">
      <w:pPr>
        <w:pStyle w:val="a3"/>
        <w:keepNext/>
        <w:ind w:firstLine="720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F3424E" w:rsidRDefault="00F3424E" w:rsidP="00F3424E">
      <w:pPr>
        <w:pStyle w:val="a3"/>
        <w:keepNext/>
        <w:ind w:firstLine="720"/>
        <w:rPr>
          <w:rFonts w:ascii="Times New Roman" w:hAnsi="Times New Roman"/>
          <w:b/>
          <w:sz w:val="28"/>
          <w:szCs w:val="28"/>
          <w:highlight w:val="yellow"/>
        </w:rPr>
      </w:pPr>
    </w:p>
    <w:p w:rsidR="00F3424E" w:rsidRPr="00F3439B" w:rsidRDefault="00F3424E" w:rsidP="00F3424E">
      <w:pPr>
        <w:ind w:firstLine="720"/>
        <w:rPr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1726C6" w:rsidRDefault="00F3424E" w:rsidP="00F3424E">
      <w:pPr>
        <w:ind w:firstLine="720"/>
        <w:jc w:val="center"/>
        <w:rPr>
          <w:rFonts w:ascii="PT Astra Serif" w:hAnsi="PT Astra Serif"/>
          <w:b/>
        </w:rPr>
      </w:pPr>
      <w:r w:rsidRPr="001726C6">
        <w:rPr>
          <w:rFonts w:ascii="PT Astra Serif" w:hAnsi="PT Astra Serif"/>
          <w:b/>
        </w:rPr>
        <w:t>СТАНДАРТ ФИНАНСОВОГО КОНТРОЛЯ (СФК</w:t>
      </w:r>
      <w:r w:rsidR="00AA65E2">
        <w:rPr>
          <w:rFonts w:ascii="PT Astra Serif" w:hAnsi="PT Astra Serif"/>
          <w:b/>
        </w:rPr>
        <w:t>-</w:t>
      </w:r>
      <w:r w:rsidRPr="001726C6">
        <w:rPr>
          <w:rFonts w:ascii="PT Astra Serif" w:hAnsi="PT Astra Serif"/>
          <w:b/>
        </w:rPr>
        <w:t>9)</w:t>
      </w:r>
    </w:p>
    <w:p w:rsidR="00F3424E" w:rsidRPr="001726C6" w:rsidRDefault="00F3424E" w:rsidP="00F3424E">
      <w:pPr>
        <w:ind w:firstLine="720"/>
        <w:jc w:val="center"/>
        <w:rPr>
          <w:rFonts w:ascii="PT Astra Serif" w:hAnsi="PT Astra Serif"/>
          <w:b/>
        </w:rPr>
      </w:pPr>
    </w:p>
    <w:p w:rsidR="00F3424E" w:rsidRPr="001726C6" w:rsidRDefault="001726C6" w:rsidP="00F3424E">
      <w:pPr>
        <w:pStyle w:val="a4"/>
        <w:tabs>
          <w:tab w:val="left" w:pos="0"/>
        </w:tabs>
        <w:spacing w:after="0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«</w:t>
      </w:r>
      <w:r w:rsidR="00F3424E" w:rsidRPr="001726C6">
        <w:rPr>
          <w:rFonts w:ascii="PT Astra Serif" w:hAnsi="PT Astra Serif"/>
          <w:b/>
        </w:rPr>
        <w:t xml:space="preserve">ПРОВЕДЕНИЕ ВНЕШНЕЙ ПРОВЕРКИ </w:t>
      </w:r>
    </w:p>
    <w:p w:rsidR="00F3424E" w:rsidRPr="001726C6" w:rsidRDefault="00F3424E" w:rsidP="00F3424E">
      <w:pPr>
        <w:pStyle w:val="a4"/>
        <w:tabs>
          <w:tab w:val="left" w:pos="0"/>
        </w:tabs>
        <w:spacing w:after="0"/>
        <w:ind w:firstLine="709"/>
        <w:jc w:val="center"/>
        <w:rPr>
          <w:rFonts w:ascii="PT Astra Serif" w:hAnsi="PT Astra Serif"/>
          <w:b/>
        </w:rPr>
      </w:pPr>
      <w:r w:rsidRPr="001726C6">
        <w:rPr>
          <w:rFonts w:ascii="PT Astra Serif" w:hAnsi="PT Astra Serif"/>
          <w:b/>
        </w:rPr>
        <w:t xml:space="preserve">ГОДОВОГО ОТЧЕТА ОБ ИСПОЛНЕНИИ БЮДЖЕТА </w:t>
      </w:r>
    </w:p>
    <w:p w:rsidR="00F3424E" w:rsidRDefault="00F3424E" w:rsidP="00F3424E">
      <w:pPr>
        <w:pStyle w:val="a4"/>
        <w:tabs>
          <w:tab w:val="left" w:pos="0"/>
        </w:tabs>
        <w:spacing w:after="0"/>
        <w:ind w:firstLine="709"/>
        <w:jc w:val="center"/>
        <w:rPr>
          <w:rFonts w:ascii="PT Astra Serif" w:hAnsi="PT Astra Serif"/>
          <w:b/>
        </w:rPr>
      </w:pPr>
      <w:r w:rsidRPr="001726C6">
        <w:rPr>
          <w:rFonts w:ascii="PT Astra Serif" w:hAnsi="PT Astra Serif"/>
          <w:b/>
        </w:rPr>
        <w:t xml:space="preserve"> МУНИЦИПАЛЬНОГО РАЙОНА</w:t>
      </w:r>
      <w:r w:rsidR="001726C6">
        <w:rPr>
          <w:rFonts w:ascii="PT Astra Serif" w:hAnsi="PT Astra Serif"/>
          <w:b/>
        </w:rPr>
        <w:t>»</w:t>
      </w:r>
    </w:p>
    <w:p w:rsidR="00924940" w:rsidRDefault="00924940" w:rsidP="00F3424E">
      <w:pPr>
        <w:pStyle w:val="a4"/>
        <w:tabs>
          <w:tab w:val="left" w:pos="0"/>
        </w:tabs>
        <w:spacing w:after="0"/>
        <w:ind w:firstLine="709"/>
        <w:jc w:val="center"/>
        <w:rPr>
          <w:rFonts w:ascii="PT Astra Serif" w:hAnsi="PT Astra Serif"/>
          <w:b/>
        </w:rPr>
      </w:pPr>
    </w:p>
    <w:p w:rsidR="00924940" w:rsidRDefault="00924940" w:rsidP="00F3424E">
      <w:pPr>
        <w:pStyle w:val="a4"/>
        <w:tabs>
          <w:tab w:val="left" w:pos="0"/>
        </w:tabs>
        <w:spacing w:after="0"/>
        <w:ind w:firstLine="709"/>
        <w:jc w:val="center"/>
        <w:rPr>
          <w:rFonts w:ascii="PT Astra Serif" w:hAnsi="PT Astra Serif"/>
          <w:b/>
        </w:rPr>
      </w:pPr>
    </w:p>
    <w:p w:rsidR="003643E8" w:rsidRPr="001726C6" w:rsidRDefault="003643E8" w:rsidP="00F3424E">
      <w:pPr>
        <w:pStyle w:val="a4"/>
        <w:tabs>
          <w:tab w:val="left" w:pos="0"/>
        </w:tabs>
        <w:spacing w:after="0"/>
        <w:ind w:firstLine="709"/>
        <w:jc w:val="center"/>
        <w:rPr>
          <w:rFonts w:ascii="PT Astra Serif" w:hAnsi="PT Astra Serif"/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Default="00F3424E" w:rsidP="00F3424E">
      <w:pPr>
        <w:ind w:firstLine="720"/>
        <w:jc w:val="center"/>
        <w:rPr>
          <w:b/>
        </w:rPr>
      </w:pPr>
    </w:p>
    <w:p w:rsidR="002F47B4" w:rsidRDefault="002F47B4" w:rsidP="00F3424E">
      <w:pPr>
        <w:ind w:firstLine="720"/>
        <w:jc w:val="center"/>
        <w:rPr>
          <w:b/>
        </w:rPr>
      </w:pPr>
    </w:p>
    <w:p w:rsidR="002F47B4" w:rsidRPr="001726C6" w:rsidRDefault="002F47B4" w:rsidP="002F47B4">
      <w:pPr>
        <w:ind w:firstLine="720"/>
        <w:jc w:val="right"/>
        <w:rPr>
          <w:rFonts w:ascii="PT Astra Serif" w:hAnsi="PT Astra Serif"/>
        </w:rPr>
      </w:pPr>
      <w:r w:rsidRPr="001726C6">
        <w:rPr>
          <w:rFonts w:ascii="PT Astra Serif" w:hAnsi="PT Astra Serif"/>
        </w:rPr>
        <w:t xml:space="preserve">Действует с </w:t>
      </w:r>
      <w:r w:rsidR="00AA65E2">
        <w:rPr>
          <w:rFonts w:ascii="PT Astra Serif" w:hAnsi="PT Astra Serif"/>
        </w:rPr>
        <w:t>01</w:t>
      </w:r>
      <w:r w:rsidRPr="001726C6">
        <w:rPr>
          <w:rFonts w:ascii="PT Astra Serif" w:hAnsi="PT Astra Serif"/>
        </w:rPr>
        <w:t>.</w:t>
      </w:r>
      <w:r w:rsidR="00AA65E2">
        <w:rPr>
          <w:rFonts w:ascii="PT Astra Serif" w:hAnsi="PT Astra Serif"/>
        </w:rPr>
        <w:t>01</w:t>
      </w:r>
      <w:r w:rsidRPr="001726C6">
        <w:rPr>
          <w:rFonts w:ascii="PT Astra Serif" w:hAnsi="PT Astra Serif"/>
        </w:rPr>
        <w:t>.20</w:t>
      </w:r>
      <w:r w:rsidR="00AA65E2">
        <w:rPr>
          <w:rFonts w:ascii="PT Astra Serif" w:hAnsi="PT Astra Serif"/>
        </w:rPr>
        <w:t>25</w:t>
      </w: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Default="00F3424E" w:rsidP="00F3424E">
      <w:pPr>
        <w:ind w:firstLine="720"/>
        <w:jc w:val="center"/>
        <w:rPr>
          <w:b/>
        </w:rPr>
      </w:pPr>
    </w:p>
    <w:p w:rsidR="00AA65E2" w:rsidRDefault="00AA65E2" w:rsidP="00F3424E">
      <w:pPr>
        <w:ind w:firstLine="720"/>
        <w:jc w:val="center"/>
        <w:rPr>
          <w:b/>
        </w:rPr>
      </w:pPr>
    </w:p>
    <w:p w:rsidR="00AA65E2" w:rsidRPr="00305919" w:rsidRDefault="00AA65E2" w:rsidP="00F3424E">
      <w:pPr>
        <w:ind w:firstLine="720"/>
        <w:jc w:val="center"/>
        <w:rPr>
          <w:b/>
        </w:rPr>
      </w:pPr>
    </w:p>
    <w:p w:rsidR="00F3424E" w:rsidRDefault="00F3424E" w:rsidP="00F3424E">
      <w:pPr>
        <w:ind w:firstLine="720"/>
        <w:jc w:val="center"/>
        <w:rPr>
          <w:b/>
        </w:rPr>
      </w:pPr>
    </w:p>
    <w:p w:rsidR="001726C6" w:rsidRDefault="001726C6" w:rsidP="00F3424E">
      <w:pPr>
        <w:ind w:firstLine="720"/>
        <w:jc w:val="center"/>
        <w:rPr>
          <w:b/>
        </w:rPr>
      </w:pPr>
    </w:p>
    <w:p w:rsidR="001726C6" w:rsidRPr="00305919" w:rsidRDefault="001726C6" w:rsidP="00F3424E">
      <w:pPr>
        <w:ind w:firstLine="720"/>
        <w:jc w:val="center"/>
        <w:rPr>
          <w:b/>
        </w:rPr>
      </w:pPr>
    </w:p>
    <w:p w:rsidR="00F3424E" w:rsidRPr="001726C6" w:rsidRDefault="001726C6" w:rsidP="00F3424E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F3424E" w:rsidRPr="001726C6">
        <w:rPr>
          <w:rFonts w:ascii="PT Astra Serif" w:hAnsi="PT Astra Serif"/>
          <w:b/>
          <w:sz w:val="28"/>
          <w:szCs w:val="28"/>
        </w:rPr>
        <w:t>. Хвалынск</w:t>
      </w:r>
    </w:p>
    <w:p w:rsidR="00F3424E" w:rsidRPr="001726C6" w:rsidRDefault="00AA65E2" w:rsidP="00F3424E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2025</w:t>
      </w:r>
      <w:r w:rsidR="00F3424E" w:rsidRPr="001726C6">
        <w:rPr>
          <w:rFonts w:ascii="PT Astra Serif" w:hAnsi="PT Astra Serif"/>
          <w:b/>
          <w:sz w:val="28"/>
          <w:szCs w:val="28"/>
        </w:rPr>
        <w:t xml:space="preserve"> год</w:t>
      </w:r>
    </w:p>
    <w:p w:rsidR="00F3424E" w:rsidRPr="001726C6" w:rsidRDefault="00F3424E" w:rsidP="00F3424E">
      <w:pPr>
        <w:jc w:val="center"/>
        <w:rPr>
          <w:rFonts w:ascii="PT Astra Serif" w:hAnsi="PT Astra Serif"/>
          <w:b/>
          <w:spacing w:val="-1"/>
          <w:sz w:val="32"/>
          <w:szCs w:val="32"/>
        </w:rPr>
      </w:pPr>
      <w:r w:rsidRPr="001726C6">
        <w:rPr>
          <w:rFonts w:ascii="PT Astra Serif" w:hAnsi="PT Astra Serif"/>
          <w:b/>
          <w:spacing w:val="-1"/>
          <w:sz w:val="32"/>
          <w:szCs w:val="32"/>
        </w:rPr>
        <w:lastRenderedPageBreak/>
        <w:t>Содержание</w:t>
      </w:r>
    </w:p>
    <w:p w:rsidR="00F3424E" w:rsidRPr="00305919" w:rsidRDefault="00F3424E" w:rsidP="00F3424E">
      <w:pPr>
        <w:jc w:val="center"/>
        <w:rPr>
          <w:b/>
          <w:spacing w:val="-1"/>
          <w:sz w:val="32"/>
          <w:szCs w:val="32"/>
        </w:rPr>
      </w:pPr>
    </w:p>
    <w:p w:rsidR="00F3424E" w:rsidRPr="00305919" w:rsidRDefault="00F3424E" w:rsidP="00F3424E">
      <w:pPr>
        <w:jc w:val="center"/>
        <w:rPr>
          <w:b/>
          <w:spacing w:val="-1"/>
          <w:sz w:val="32"/>
          <w:szCs w:val="32"/>
        </w:rPr>
      </w:pP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456"/>
        <w:gridCol w:w="8441"/>
        <w:gridCol w:w="708"/>
      </w:tblGrid>
      <w:tr w:rsidR="00F3424E" w:rsidRPr="00305919" w:rsidTr="00E70C67">
        <w:tc>
          <w:tcPr>
            <w:tcW w:w="456" w:type="dxa"/>
          </w:tcPr>
          <w:p w:rsidR="00F3424E" w:rsidRPr="001726C6" w:rsidRDefault="00F3424E" w:rsidP="00E70C67">
            <w:pPr>
              <w:jc w:val="center"/>
              <w:rPr>
                <w:rFonts w:ascii="PT Astra Serif" w:hAnsi="PT Astra Serif"/>
                <w:bCs/>
                <w:sz w:val="32"/>
                <w:szCs w:val="32"/>
              </w:rPr>
            </w:pPr>
            <w:r w:rsidRPr="001726C6">
              <w:rPr>
                <w:rFonts w:ascii="PT Astra Serif" w:hAnsi="PT Astra Serif"/>
                <w:bCs/>
                <w:sz w:val="32"/>
                <w:szCs w:val="32"/>
              </w:rPr>
              <w:t>1.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  <w:tc>
          <w:tcPr>
            <w:tcW w:w="8441" w:type="dxa"/>
            <w:vAlign w:val="center"/>
          </w:tcPr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  <w:r w:rsidRPr="001726C6">
              <w:rPr>
                <w:rFonts w:ascii="PT Astra Serif" w:hAnsi="PT Astra Serif"/>
                <w:bCs/>
                <w:sz w:val="32"/>
                <w:szCs w:val="32"/>
              </w:rPr>
              <w:t>Общие положения</w:t>
            </w:r>
            <w:proofErr w:type="gramStart"/>
            <w:r w:rsidRPr="001726C6">
              <w:rPr>
                <w:rFonts w:ascii="PT Astra Serif" w:hAnsi="PT Astra Serif"/>
                <w:bCs/>
                <w:sz w:val="32"/>
                <w:szCs w:val="32"/>
              </w:rPr>
              <w:t>…….</w:t>
            </w:r>
            <w:proofErr w:type="gramEnd"/>
            <w:r w:rsidRPr="001726C6">
              <w:rPr>
                <w:rFonts w:ascii="PT Astra Serif" w:hAnsi="PT Astra Serif"/>
                <w:bCs/>
                <w:sz w:val="32"/>
                <w:szCs w:val="32"/>
              </w:rPr>
              <w:t>……….…………..……….……</w:t>
            </w: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/>
                <w:spacing w:val="-1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3424E" w:rsidRPr="001726C6" w:rsidRDefault="00EE7BEB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 w:rsidRPr="001726C6">
              <w:rPr>
                <w:rFonts w:ascii="PT Astra Serif" w:hAnsi="PT Astra Serif"/>
                <w:spacing w:val="-1"/>
                <w:sz w:val="32"/>
                <w:szCs w:val="32"/>
              </w:rPr>
              <w:t>3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</w:tr>
      <w:tr w:rsidR="00F3424E" w:rsidRPr="00305919" w:rsidTr="00E70C67">
        <w:tc>
          <w:tcPr>
            <w:tcW w:w="456" w:type="dxa"/>
          </w:tcPr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 w:rsidRPr="001726C6">
              <w:rPr>
                <w:rFonts w:ascii="PT Astra Serif" w:hAnsi="PT Astra Serif"/>
                <w:spacing w:val="-1"/>
                <w:sz w:val="32"/>
                <w:szCs w:val="32"/>
              </w:rPr>
              <w:t>2.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  <w:tc>
          <w:tcPr>
            <w:tcW w:w="8441" w:type="dxa"/>
            <w:vAlign w:val="center"/>
          </w:tcPr>
          <w:p w:rsidR="00F3424E" w:rsidRPr="001726C6" w:rsidRDefault="00C71C53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  <w:r w:rsidRPr="00C71C53">
              <w:rPr>
                <w:rFonts w:ascii="PT Astra Serif" w:hAnsi="PT Astra Serif"/>
                <w:color w:val="000000"/>
                <w:sz w:val="32"/>
                <w:szCs w:val="32"/>
              </w:rPr>
              <w:t>Цели, задачи, предмет и объекты Внешней проверки</w:t>
            </w:r>
            <w:proofErr w:type="gramStart"/>
            <w:r w:rsidR="00F3424E" w:rsidRPr="001726C6">
              <w:rPr>
                <w:rFonts w:ascii="PT Astra Serif" w:hAnsi="PT Astra Serif"/>
                <w:bCs/>
                <w:sz w:val="32"/>
                <w:szCs w:val="32"/>
              </w:rPr>
              <w:t>…….</w:t>
            </w:r>
            <w:proofErr w:type="gramEnd"/>
            <w:r w:rsidR="00F3424E" w:rsidRPr="001726C6">
              <w:rPr>
                <w:rFonts w:ascii="PT Astra Serif" w:hAnsi="PT Astra Serif"/>
                <w:bCs/>
                <w:sz w:val="32"/>
                <w:szCs w:val="32"/>
              </w:rPr>
              <w:t>.</w:t>
            </w: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/>
                <w:spacing w:val="-1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3424E" w:rsidRPr="001726C6" w:rsidRDefault="00C71C53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5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</w:tr>
      <w:tr w:rsidR="00F3424E" w:rsidRPr="00305919" w:rsidTr="00E70C67">
        <w:tc>
          <w:tcPr>
            <w:tcW w:w="456" w:type="dxa"/>
          </w:tcPr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 w:rsidRPr="001726C6">
              <w:rPr>
                <w:rFonts w:ascii="PT Astra Serif" w:hAnsi="PT Astra Serif"/>
                <w:spacing w:val="-1"/>
                <w:sz w:val="32"/>
                <w:szCs w:val="32"/>
              </w:rPr>
              <w:t>3.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  <w:tc>
          <w:tcPr>
            <w:tcW w:w="8441" w:type="dxa"/>
            <w:vAlign w:val="center"/>
          </w:tcPr>
          <w:p w:rsidR="00F3424E" w:rsidRPr="001726C6" w:rsidRDefault="001B6C02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  <w:r w:rsidRPr="001B6C02">
              <w:rPr>
                <w:rFonts w:ascii="PT Astra Serif" w:hAnsi="PT Astra Serif"/>
                <w:sz w:val="32"/>
                <w:szCs w:val="32"/>
              </w:rPr>
              <w:t>Источники информации и сроки проведения Внешней проверки</w:t>
            </w:r>
            <w:r>
              <w:rPr>
                <w:rFonts w:ascii="PT Astra Serif" w:hAnsi="PT Astra Serif"/>
                <w:sz w:val="32"/>
                <w:szCs w:val="32"/>
              </w:rPr>
              <w:t>………………………………………………………</w:t>
            </w: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3424E" w:rsidRPr="001726C6" w:rsidRDefault="001B6C02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6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</w:tr>
      <w:tr w:rsidR="00F3424E" w:rsidRPr="00305919" w:rsidTr="0098301D">
        <w:tc>
          <w:tcPr>
            <w:tcW w:w="456" w:type="dxa"/>
          </w:tcPr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 w:rsidRPr="001726C6">
              <w:rPr>
                <w:rFonts w:ascii="PT Astra Serif" w:hAnsi="PT Astra Serif"/>
                <w:spacing w:val="-1"/>
                <w:sz w:val="32"/>
                <w:szCs w:val="32"/>
              </w:rPr>
              <w:t>4.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  <w:tc>
          <w:tcPr>
            <w:tcW w:w="8441" w:type="dxa"/>
          </w:tcPr>
          <w:p w:rsidR="00F3424E" w:rsidRPr="001726C6" w:rsidRDefault="00C0644D" w:rsidP="00E70C67">
            <w:pPr>
              <w:ind w:left="-104" w:right="31"/>
              <w:rPr>
                <w:rFonts w:ascii="PT Astra Serif" w:hAnsi="PT Astra Serif"/>
                <w:snapToGrid w:val="0"/>
                <w:sz w:val="32"/>
                <w:szCs w:val="32"/>
              </w:rPr>
            </w:pPr>
            <w:r w:rsidRPr="00C0644D">
              <w:rPr>
                <w:rFonts w:ascii="PT Astra Serif" w:hAnsi="PT Astra Serif"/>
                <w:snapToGrid w:val="0"/>
                <w:sz w:val="32"/>
                <w:szCs w:val="32"/>
              </w:rPr>
              <w:t>Содержание внешней проверки</w:t>
            </w:r>
            <w:r>
              <w:rPr>
                <w:rFonts w:ascii="PT Astra Serif" w:hAnsi="PT Astra Serif"/>
                <w:snapToGrid w:val="0"/>
                <w:sz w:val="32"/>
                <w:szCs w:val="32"/>
              </w:rPr>
              <w:t>…</w:t>
            </w:r>
            <w:r w:rsidR="00F3424E" w:rsidRPr="001726C6">
              <w:rPr>
                <w:rFonts w:ascii="PT Astra Serif" w:hAnsi="PT Astra Serif"/>
                <w:snapToGrid w:val="0"/>
                <w:sz w:val="32"/>
                <w:szCs w:val="32"/>
              </w:rPr>
              <w:t>……………......................</w:t>
            </w: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F3424E" w:rsidRPr="001726C6" w:rsidRDefault="00C0644D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7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</w:tr>
      <w:tr w:rsidR="00F3424E" w:rsidRPr="00305919" w:rsidTr="00E70C67">
        <w:tc>
          <w:tcPr>
            <w:tcW w:w="456" w:type="dxa"/>
          </w:tcPr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 w:rsidRPr="001726C6">
              <w:rPr>
                <w:rFonts w:ascii="PT Astra Serif" w:hAnsi="PT Astra Serif"/>
                <w:spacing w:val="-1"/>
                <w:sz w:val="32"/>
                <w:szCs w:val="32"/>
              </w:rPr>
              <w:t>5.</w:t>
            </w:r>
          </w:p>
        </w:tc>
        <w:tc>
          <w:tcPr>
            <w:tcW w:w="8441" w:type="dxa"/>
            <w:vAlign w:val="center"/>
          </w:tcPr>
          <w:p w:rsidR="00F3424E" w:rsidRPr="001726C6" w:rsidRDefault="002B26A5" w:rsidP="00E70C67">
            <w:pPr>
              <w:ind w:left="-104" w:right="-108"/>
              <w:rPr>
                <w:rFonts w:ascii="PT Astra Serif" w:hAnsi="PT Astra Serif"/>
                <w:bCs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Организация</w:t>
            </w:r>
            <w:r w:rsidR="00F3424E" w:rsidRPr="001726C6">
              <w:rPr>
                <w:rFonts w:ascii="PT Astra Serif" w:hAnsi="PT Astra Serif"/>
                <w:sz w:val="32"/>
                <w:szCs w:val="32"/>
              </w:rPr>
              <w:t xml:space="preserve"> внешней проверки</w:t>
            </w:r>
            <w:r w:rsidR="00F3424E" w:rsidRPr="001726C6">
              <w:rPr>
                <w:rFonts w:ascii="PT Astra Serif" w:hAnsi="PT Astra Serif"/>
                <w:bCs/>
                <w:sz w:val="32"/>
                <w:szCs w:val="32"/>
              </w:rPr>
              <w:t xml:space="preserve"> …...……………</w:t>
            </w:r>
            <w:proofErr w:type="gramStart"/>
            <w:r w:rsidR="00F3424E" w:rsidRPr="001726C6">
              <w:rPr>
                <w:rFonts w:ascii="PT Astra Serif" w:hAnsi="PT Astra Serif"/>
                <w:bCs/>
                <w:sz w:val="32"/>
                <w:szCs w:val="32"/>
              </w:rPr>
              <w:t>…….</w:t>
            </w:r>
            <w:proofErr w:type="gramEnd"/>
            <w:r w:rsidR="00F3424E" w:rsidRPr="001726C6">
              <w:rPr>
                <w:rFonts w:ascii="PT Astra Serif" w:hAnsi="PT Astra Serif"/>
                <w:bCs/>
                <w:sz w:val="32"/>
                <w:szCs w:val="32"/>
              </w:rPr>
              <w:t>.…</w:t>
            </w:r>
          </w:p>
          <w:p w:rsidR="00F3424E" w:rsidRPr="001726C6" w:rsidRDefault="00F3424E" w:rsidP="00E70C67">
            <w:pPr>
              <w:ind w:left="-104" w:right="-108"/>
              <w:rPr>
                <w:rFonts w:ascii="PT Astra Serif" w:hAnsi="PT Astra Serif"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3424E" w:rsidRPr="001726C6" w:rsidRDefault="00E31366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10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</w:tr>
      <w:tr w:rsidR="00F3424E" w:rsidRPr="00305919" w:rsidTr="00E70C67">
        <w:tc>
          <w:tcPr>
            <w:tcW w:w="456" w:type="dxa"/>
          </w:tcPr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 w:rsidRPr="001726C6">
              <w:rPr>
                <w:rFonts w:ascii="PT Astra Serif" w:hAnsi="PT Astra Serif"/>
                <w:spacing w:val="-1"/>
                <w:sz w:val="32"/>
                <w:szCs w:val="32"/>
              </w:rPr>
              <w:t>6.</w:t>
            </w:r>
          </w:p>
        </w:tc>
        <w:tc>
          <w:tcPr>
            <w:tcW w:w="8441" w:type="dxa"/>
            <w:vAlign w:val="center"/>
          </w:tcPr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  <w:r w:rsidRPr="001726C6">
              <w:rPr>
                <w:rFonts w:ascii="PT Astra Serif" w:hAnsi="PT Astra Serif"/>
                <w:sz w:val="32"/>
                <w:szCs w:val="32"/>
              </w:rPr>
              <w:t>Оформление результатов внешней проверки</w:t>
            </w:r>
            <w:r w:rsidRPr="001726C6">
              <w:rPr>
                <w:rFonts w:ascii="PT Astra Serif" w:hAnsi="PT Astra Serif"/>
                <w:bCs/>
                <w:sz w:val="32"/>
                <w:szCs w:val="32"/>
              </w:rPr>
              <w:t xml:space="preserve"> ……</w:t>
            </w:r>
            <w:proofErr w:type="gramStart"/>
            <w:r w:rsidRPr="001726C6">
              <w:rPr>
                <w:rFonts w:ascii="PT Astra Serif" w:hAnsi="PT Astra Serif"/>
                <w:bCs/>
                <w:sz w:val="32"/>
                <w:szCs w:val="32"/>
              </w:rPr>
              <w:t>…….</w:t>
            </w:r>
            <w:proofErr w:type="gramEnd"/>
            <w:r w:rsidRPr="001726C6">
              <w:rPr>
                <w:rFonts w:ascii="PT Astra Serif" w:hAnsi="PT Astra Serif"/>
                <w:bCs/>
                <w:sz w:val="32"/>
                <w:szCs w:val="32"/>
              </w:rPr>
              <w:t>.</w:t>
            </w: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3424E" w:rsidRPr="001726C6" w:rsidRDefault="00B378E9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12</w:t>
            </w:r>
          </w:p>
          <w:p w:rsidR="00F3424E" w:rsidRPr="001726C6" w:rsidRDefault="00F3424E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</w:p>
        </w:tc>
      </w:tr>
      <w:tr w:rsidR="00F3424E" w:rsidRPr="00305919" w:rsidTr="00E70C67">
        <w:tc>
          <w:tcPr>
            <w:tcW w:w="456" w:type="dxa"/>
          </w:tcPr>
          <w:p w:rsidR="00F3424E" w:rsidRPr="001726C6" w:rsidRDefault="00DE5ECB" w:rsidP="00E70C67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7.</w:t>
            </w:r>
          </w:p>
        </w:tc>
        <w:tc>
          <w:tcPr>
            <w:tcW w:w="8441" w:type="dxa"/>
            <w:vAlign w:val="center"/>
          </w:tcPr>
          <w:p w:rsidR="00F3424E" w:rsidRPr="001726C6" w:rsidRDefault="00DE5ECB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  <w:r>
              <w:rPr>
                <w:rFonts w:ascii="PT Astra Serif" w:hAnsi="PT Astra Serif"/>
                <w:bCs/>
                <w:sz w:val="32"/>
                <w:szCs w:val="32"/>
              </w:rPr>
              <w:t>Рассмотрение и утверждение Заключения, принятие мер по реализации результатов Внешней проверки</w:t>
            </w: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</w:p>
          <w:p w:rsidR="00F3424E" w:rsidRPr="001726C6" w:rsidRDefault="00F3424E" w:rsidP="00E70C67">
            <w:pPr>
              <w:ind w:left="-104" w:right="31"/>
              <w:rPr>
                <w:rFonts w:ascii="PT Astra Serif" w:hAnsi="PT Astra Serif"/>
                <w:bCs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3424E" w:rsidRPr="001726C6" w:rsidRDefault="00DE5ECB" w:rsidP="00B378E9">
            <w:pPr>
              <w:jc w:val="center"/>
              <w:rPr>
                <w:rFonts w:ascii="PT Astra Serif" w:hAnsi="PT Astra Serif"/>
                <w:spacing w:val="-1"/>
                <w:sz w:val="32"/>
                <w:szCs w:val="32"/>
              </w:rPr>
            </w:pPr>
            <w:r>
              <w:rPr>
                <w:rFonts w:ascii="PT Astra Serif" w:hAnsi="PT Astra Serif"/>
                <w:spacing w:val="-1"/>
                <w:sz w:val="32"/>
                <w:szCs w:val="32"/>
              </w:rPr>
              <w:t>1</w:t>
            </w:r>
            <w:r w:rsidR="00B378E9">
              <w:rPr>
                <w:rFonts w:ascii="PT Astra Serif" w:hAnsi="PT Astra Serif"/>
                <w:spacing w:val="-1"/>
                <w:sz w:val="32"/>
                <w:szCs w:val="32"/>
              </w:rPr>
              <w:t>5</w:t>
            </w:r>
          </w:p>
        </w:tc>
      </w:tr>
    </w:tbl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305919" w:rsidRDefault="00F3424E" w:rsidP="00F3424E">
      <w:pPr>
        <w:ind w:firstLine="720"/>
        <w:jc w:val="center"/>
        <w:rPr>
          <w:b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Pr="00F3439B" w:rsidRDefault="00F3424E" w:rsidP="00F3424E">
      <w:pPr>
        <w:ind w:firstLine="720"/>
        <w:jc w:val="center"/>
        <w:rPr>
          <w:b/>
          <w:highlight w:val="yellow"/>
        </w:rPr>
      </w:pPr>
    </w:p>
    <w:p w:rsidR="00F3424E" w:rsidRDefault="00F3424E" w:rsidP="00F3424E">
      <w:pPr>
        <w:ind w:firstLine="720"/>
        <w:jc w:val="center"/>
        <w:rPr>
          <w:b/>
          <w:highlight w:val="yellow"/>
        </w:rPr>
      </w:pPr>
    </w:p>
    <w:p w:rsidR="001726C6" w:rsidRDefault="001726C6" w:rsidP="00F3424E">
      <w:pPr>
        <w:ind w:firstLine="720"/>
        <w:jc w:val="center"/>
        <w:rPr>
          <w:b/>
          <w:highlight w:val="yellow"/>
        </w:rPr>
      </w:pPr>
    </w:p>
    <w:p w:rsidR="001726C6" w:rsidRDefault="001726C6" w:rsidP="00F3424E">
      <w:pPr>
        <w:ind w:firstLine="720"/>
        <w:jc w:val="center"/>
        <w:rPr>
          <w:b/>
          <w:highlight w:val="yellow"/>
        </w:rPr>
      </w:pPr>
    </w:p>
    <w:p w:rsidR="001726C6" w:rsidRPr="00F3439B" w:rsidRDefault="001726C6" w:rsidP="00F3424E">
      <w:pPr>
        <w:ind w:firstLine="720"/>
        <w:jc w:val="center"/>
        <w:rPr>
          <w:b/>
          <w:highlight w:val="yellow"/>
        </w:rPr>
      </w:pPr>
    </w:p>
    <w:p w:rsidR="00F3424E" w:rsidRPr="001726C6" w:rsidRDefault="00F3424E" w:rsidP="001726C6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1726C6">
        <w:rPr>
          <w:rFonts w:ascii="PT Astra Serif" w:hAnsi="PT Astra Serif"/>
          <w:b/>
          <w:sz w:val="28"/>
          <w:szCs w:val="28"/>
        </w:rPr>
        <w:lastRenderedPageBreak/>
        <w:t>1. Общие положения</w:t>
      </w:r>
    </w:p>
    <w:p w:rsidR="00F3424E" w:rsidRPr="001726C6" w:rsidRDefault="00F3424E" w:rsidP="001726C6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2F47B4" w:rsidRPr="001726C6" w:rsidRDefault="00F3424E" w:rsidP="001726C6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 xml:space="preserve">Стандарт </w:t>
      </w:r>
      <w:r w:rsidR="002F47B4" w:rsidRPr="001726C6">
        <w:rPr>
          <w:rFonts w:ascii="PT Astra Serif" w:hAnsi="PT Astra Serif"/>
          <w:sz w:val="28"/>
          <w:szCs w:val="28"/>
        </w:rPr>
        <w:t xml:space="preserve">внешнего </w:t>
      </w:r>
      <w:r w:rsidRPr="001726C6">
        <w:rPr>
          <w:rFonts w:ascii="PT Astra Serif" w:hAnsi="PT Astra Serif"/>
          <w:sz w:val="28"/>
          <w:szCs w:val="28"/>
        </w:rPr>
        <w:t>финансового контроля Контрольно-счетной комиссии Хвалынского муниципального района</w:t>
      </w:r>
      <w:r w:rsidR="002F47B4" w:rsidRPr="001726C6">
        <w:rPr>
          <w:rFonts w:ascii="PT Astra Serif" w:hAnsi="PT Astra Serif"/>
          <w:sz w:val="28"/>
          <w:szCs w:val="28"/>
        </w:rPr>
        <w:t xml:space="preserve"> Саратовской области</w:t>
      </w:r>
      <w:r w:rsidRPr="001726C6">
        <w:rPr>
          <w:rFonts w:ascii="PT Astra Serif" w:hAnsi="PT Astra Serif"/>
          <w:sz w:val="28"/>
          <w:szCs w:val="28"/>
        </w:rPr>
        <w:t xml:space="preserve"> (далее – КСК</w:t>
      </w:r>
      <w:r w:rsidR="002F47B4" w:rsidRPr="001726C6">
        <w:rPr>
          <w:rFonts w:ascii="PT Astra Serif" w:hAnsi="PT Astra Serif"/>
          <w:sz w:val="28"/>
          <w:szCs w:val="28"/>
        </w:rPr>
        <w:t xml:space="preserve"> ХМР</w:t>
      </w:r>
      <w:r w:rsidRPr="001726C6">
        <w:rPr>
          <w:rFonts w:ascii="PT Astra Serif" w:hAnsi="PT Astra Serif"/>
          <w:sz w:val="28"/>
          <w:szCs w:val="28"/>
        </w:rPr>
        <w:t>) «Проведение внешней проверки годового отчета об исполнении бюджета муниципального района»</w:t>
      </w:r>
      <w:r w:rsidR="002F47B4" w:rsidRPr="001726C6">
        <w:rPr>
          <w:rFonts w:ascii="PT Astra Serif" w:hAnsi="PT Astra Serif"/>
          <w:sz w:val="28"/>
          <w:szCs w:val="28"/>
        </w:rPr>
        <w:t xml:space="preserve"> (СФК-9)</w:t>
      </w:r>
      <w:r w:rsidRPr="001726C6">
        <w:rPr>
          <w:rFonts w:ascii="PT Astra Serif" w:hAnsi="PT Astra Serif"/>
          <w:sz w:val="28"/>
          <w:szCs w:val="28"/>
        </w:rPr>
        <w:t xml:space="preserve"> (далее – Стандарт) </w:t>
      </w:r>
      <w:r w:rsidR="002F47B4" w:rsidRPr="001726C6">
        <w:rPr>
          <w:rFonts w:ascii="PT Astra Serif" w:hAnsi="PT Astra Serif"/>
          <w:sz w:val="28"/>
          <w:szCs w:val="28"/>
        </w:rPr>
        <w:t xml:space="preserve">предназначен для методологического обеспечения реализации </w:t>
      </w:r>
      <w:r w:rsidR="00A47DBC" w:rsidRPr="001726C6">
        <w:rPr>
          <w:rFonts w:ascii="PT Astra Serif" w:hAnsi="PT Astra Serif"/>
          <w:sz w:val="28"/>
          <w:szCs w:val="28"/>
        </w:rPr>
        <w:t xml:space="preserve">требований статей 157, 264.4 Бюджетного кодекса Российской Федерации (далее – Бюджетный кодекс) и </w:t>
      </w:r>
      <w:r w:rsidR="002F47B4" w:rsidRPr="001726C6">
        <w:rPr>
          <w:rFonts w:ascii="PT Astra Serif" w:hAnsi="PT Astra Serif"/>
          <w:sz w:val="28"/>
          <w:szCs w:val="28"/>
        </w:rPr>
        <w:t>пункта 3 статьи 8 Положения «О Контрольно-счетной комиссии Хвалынского муниципального района Саратовской области»</w:t>
      </w:r>
      <w:r w:rsidR="00570F53">
        <w:rPr>
          <w:rFonts w:ascii="PT Astra Serif" w:hAnsi="PT Astra Serif"/>
          <w:sz w:val="28"/>
          <w:szCs w:val="28"/>
        </w:rPr>
        <w:t xml:space="preserve"> (далее – Положение о КСК ХМР)</w:t>
      </w:r>
      <w:r w:rsidR="002F47B4" w:rsidRPr="001726C6">
        <w:rPr>
          <w:rFonts w:ascii="PT Astra Serif" w:hAnsi="PT Astra Serif"/>
          <w:sz w:val="28"/>
          <w:szCs w:val="28"/>
        </w:rPr>
        <w:t>, утвержденного Решением Собрания Хвалынского муниципального района Саратовской области от 18.11.2021 №491</w:t>
      </w:r>
      <w:r w:rsidR="00570F53">
        <w:rPr>
          <w:rFonts w:ascii="PT Astra Serif" w:hAnsi="PT Astra Serif"/>
          <w:sz w:val="28"/>
          <w:szCs w:val="28"/>
        </w:rPr>
        <w:t xml:space="preserve"> (далее – Собрание ХМР)</w:t>
      </w:r>
      <w:r w:rsidR="002F47B4" w:rsidRPr="001726C6">
        <w:rPr>
          <w:rFonts w:ascii="PT Astra Serif" w:hAnsi="PT Astra Serif"/>
          <w:sz w:val="28"/>
          <w:szCs w:val="28"/>
        </w:rPr>
        <w:t xml:space="preserve">.  </w:t>
      </w:r>
    </w:p>
    <w:p w:rsidR="00A47DBC" w:rsidRPr="001726C6" w:rsidRDefault="002F47B4" w:rsidP="001726C6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>Стандарт разработан в соответствии с требованиями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A771DD" w:rsidRPr="001726C6">
        <w:rPr>
          <w:rFonts w:ascii="PT Astra Serif" w:hAnsi="PT Astra Serif"/>
          <w:sz w:val="28"/>
          <w:szCs w:val="28"/>
        </w:rPr>
        <w:t>, Положения о КСК ХМР на основе Общих требований к стандартам внешнего государственного и муниципального</w:t>
      </w:r>
      <w:r w:rsidR="00924940">
        <w:rPr>
          <w:rFonts w:ascii="PT Astra Serif" w:hAnsi="PT Astra Serif"/>
          <w:sz w:val="28"/>
          <w:szCs w:val="28"/>
        </w:rPr>
        <w:t xml:space="preserve"> аудита (</w:t>
      </w:r>
      <w:r w:rsidR="00A771DD" w:rsidRPr="001726C6">
        <w:rPr>
          <w:rFonts w:ascii="PT Astra Serif" w:hAnsi="PT Astra Serif"/>
          <w:sz w:val="28"/>
          <w:szCs w:val="28"/>
        </w:rPr>
        <w:t>контроля</w:t>
      </w:r>
      <w:r w:rsidR="00924940">
        <w:rPr>
          <w:rFonts w:ascii="PT Astra Serif" w:hAnsi="PT Astra Serif"/>
          <w:sz w:val="28"/>
          <w:szCs w:val="28"/>
        </w:rPr>
        <w:t>)</w:t>
      </w:r>
      <w:r w:rsidR="00A771DD" w:rsidRPr="001726C6">
        <w:rPr>
          <w:rFonts w:ascii="PT Astra Serif" w:hAnsi="PT Astra Serif"/>
          <w:sz w:val="28"/>
          <w:szCs w:val="28"/>
        </w:rPr>
        <w:t xml:space="preserve">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</w:t>
      </w:r>
      <w:r w:rsidR="00924940">
        <w:rPr>
          <w:rFonts w:ascii="PT Astra Serif" w:hAnsi="PT Astra Serif"/>
          <w:sz w:val="28"/>
          <w:szCs w:val="28"/>
        </w:rPr>
        <w:t xml:space="preserve">постановлением </w:t>
      </w:r>
      <w:r w:rsidR="00A771DD" w:rsidRPr="001726C6">
        <w:rPr>
          <w:rFonts w:ascii="PT Astra Serif" w:hAnsi="PT Astra Serif"/>
          <w:sz w:val="28"/>
          <w:szCs w:val="28"/>
        </w:rPr>
        <w:t>Коллеги</w:t>
      </w:r>
      <w:r w:rsidR="00924940">
        <w:rPr>
          <w:rFonts w:ascii="PT Astra Serif" w:hAnsi="PT Astra Serif"/>
          <w:sz w:val="28"/>
          <w:szCs w:val="28"/>
        </w:rPr>
        <w:t>и</w:t>
      </w:r>
      <w:r w:rsidR="00A771DD" w:rsidRPr="001726C6">
        <w:rPr>
          <w:rFonts w:ascii="PT Astra Serif" w:hAnsi="PT Astra Serif"/>
          <w:sz w:val="28"/>
          <w:szCs w:val="28"/>
        </w:rPr>
        <w:t xml:space="preserve"> Счетной палаты Российской Федерации, протокол от </w:t>
      </w:r>
      <w:r w:rsidR="00924940">
        <w:rPr>
          <w:rFonts w:ascii="PT Astra Serif" w:hAnsi="PT Astra Serif"/>
          <w:sz w:val="28"/>
          <w:szCs w:val="28"/>
        </w:rPr>
        <w:t>29</w:t>
      </w:r>
      <w:r w:rsidR="00A771DD" w:rsidRPr="001726C6">
        <w:rPr>
          <w:rFonts w:ascii="PT Astra Serif" w:hAnsi="PT Astra Serif"/>
          <w:sz w:val="28"/>
          <w:szCs w:val="28"/>
        </w:rPr>
        <w:t xml:space="preserve"> </w:t>
      </w:r>
      <w:r w:rsidR="00924940">
        <w:rPr>
          <w:rFonts w:ascii="PT Astra Serif" w:hAnsi="PT Astra Serif"/>
          <w:sz w:val="28"/>
          <w:szCs w:val="28"/>
        </w:rPr>
        <w:t>марта</w:t>
      </w:r>
      <w:r w:rsidR="00A771DD" w:rsidRPr="001726C6">
        <w:rPr>
          <w:rFonts w:ascii="PT Astra Serif" w:hAnsi="PT Astra Serif"/>
          <w:sz w:val="28"/>
          <w:szCs w:val="28"/>
        </w:rPr>
        <w:t xml:space="preserve"> 20</w:t>
      </w:r>
      <w:r w:rsidR="00924940">
        <w:rPr>
          <w:rFonts w:ascii="PT Astra Serif" w:hAnsi="PT Astra Serif"/>
          <w:sz w:val="28"/>
          <w:szCs w:val="28"/>
        </w:rPr>
        <w:t>22</w:t>
      </w:r>
      <w:r w:rsidR="00A771DD" w:rsidRPr="001726C6">
        <w:rPr>
          <w:rFonts w:ascii="PT Astra Serif" w:hAnsi="PT Astra Serif"/>
          <w:sz w:val="28"/>
          <w:szCs w:val="28"/>
        </w:rPr>
        <w:t xml:space="preserve"> года №</w:t>
      </w:r>
      <w:r w:rsidR="00924940">
        <w:rPr>
          <w:rFonts w:ascii="PT Astra Serif" w:hAnsi="PT Astra Serif"/>
          <w:sz w:val="28"/>
          <w:szCs w:val="28"/>
        </w:rPr>
        <w:t>2ПК</w:t>
      </w:r>
      <w:r w:rsidR="00A771DD" w:rsidRPr="001726C6">
        <w:rPr>
          <w:rFonts w:ascii="PT Astra Serif" w:hAnsi="PT Astra Serif"/>
          <w:sz w:val="28"/>
          <w:szCs w:val="28"/>
        </w:rPr>
        <w:t xml:space="preserve">, а также с использованием Типового стандарта внешнего государственного (муниципального) финансового контроля «Организация и проведение внешней проверки годового отчета об исполнении бюджета субъекта Российской Федерации (местного бюджета)», рекомендованного решением Президиума Совета контрольно-счетных органов при Счетной палате Российской Федерации 03.06.2015, протокол №2-ПКСО. </w:t>
      </w:r>
    </w:p>
    <w:p w:rsidR="001726C6" w:rsidRPr="001726C6" w:rsidRDefault="001726C6" w:rsidP="001726C6">
      <w:pPr>
        <w:pStyle w:val="ad"/>
        <w:numPr>
          <w:ilvl w:val="1"/>
          <w:numId w:val="9"/>
        </w:num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>Стандарт применяется с учетом:</w:t>
      </w:r>
    </w:p>
    <w:p w:rsidR="001726C6" w:rsidRPr="001726C6" w:rsidRDefault="001726C6" w:rsidP="001726C6">
      <w:pPr>
        <w:shd w:val="clear" w:color="auto" w:fill="FFFFFF"/>
        <w:ind w:left="709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>Федерального закона от 06.12.2011 № 402-ФЗ «О бухгалтерском учете»;</w:t>
      </w:r>
    </w:p>
    <w:p w:rsidR="001726C6" w:rsidRDefault="001726C6" w:rsidP="001726C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>нормативных и методических документов Министерства финансов Российской Федерации, министерства финансов Саратовской области</w:t>
      </w:r>
      <w:r w:rsidR="004006A6">
        <w:rPr>
          <w:rFonts w:ascii="PT Astra Serif" w:hAnsi="PT Astra Serif"/>
          <w:sz w:val="28"/>
          <w:szCs w:val="28"/>
        </w:rPr>
        <w:t xml:space="preserve"> и</w:t>
      </w:r>
      <w:r w:rsidRPr="001726C6">
        <w:rPr>
          <w:rFonts w:ascii="PT Astra Serif" w:hAnsi="PT Astra Serif"/>
          <w:sz w:val="28"/>
          <w:szCs w:val="28"/>
        </w:rPr>
        <w:t xml:space="preserve"> финансового управления администрации Хвалынского муниципального района, регулирующих порядок исполнения бюджетов, ведения бюджетного учета и составления бюджетной отчетности;</w:t>
      </w:r>
    </w:p>
    <w:p w:rsidR="001726C6" w:rsidRDefault="001726C6" w:rsidP="001726C6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>Решения Собрания Хвалынского муниципального района Саратовской области от 29.01.2021 №409 «Об утверждении Положения о бюджетном процессе в Хвалынском муниципальном районе»</w:t>
      </w:r>
      <w:r w:rsidR="000219C7">
        <w:rPr>
          <w:rFonts w:ascii="PT Astra Serif" w:hAnsi="PT Astra Serif"/>
          <w:sz w:val="28"/>
          <w:szCs w:val="28"/>
        </w:rPr>
        <w:t xml:space="preserve"> (далее – Положение о бюджетном процессе)</w:t>
      </w:r>
      <w:r w:rsidRPr="001726C6">
        <w:rPr>
          <w:rFonts w:ascii="PT Astra Serif" w:hAnsi="PT Astra Serif"/>
          <w:sz w:val="28"/>
          <w:szCs w:val="28"/>
        </w:rPr>
        <w:t xml:space="preserve">; </w:t>
      </w:r>
    </w:p>
    <w:p w:rsidR="001726C6" w:rsidRPr="001726C6" w:rsidRDefault="001726C6" w:rsidP="001726C6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>стандартов финансового контроля КСК ХМР.</w:t>
      </w:r>
    </w:p>
    <w:p w:rsidR="001726C6" w:rsidRDefault="001726C6" w:rsidP="001726C6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726C6">
        <w:rPr>
          <w:rFonts w:ascii="PT Astra Serif" w:hAnsi="PT Astra Serif"/>
          <w:sz w:val="28"/>
          <w:szCs w:val="28"/>
        </w:rPr>
        <w:t xml:space="preserve">Стандарт устанавливает нормативные положения для организации и проведения внешней проверки годового отчета об исполнении </w:t>
      </w:r>
      <w:r>
        <w:rPr>
          <w:rFonts w:ascii="PT Astra Serif" w:hAnsi="PT Astra Serif"/>
          <w:sz w:val="28"/>
          <w:szCs w:val="28"/>
        </w:rPr>
        <w:t>местного</w:t>
      </w:r>
      <w:r w:rsidRPr="001726C6">
        <w:rPr>
          <w:rFonts w:ascii="PT Astra Serif" w:hAnsi="PT Astra Serif"/>
          <w:sz w:val="28"/>
          <w:szCs w:val="28"/>
        </w:rPr>
        <w:t xml:space="preserve"> бюджета за отч</w:t>
      </w:r>
      <w:r>
        <w:rPr>
          <w:rFonts w:ascii="PT Astra Serif" w:hAnsi="PT Astra Serif"/>
          <w:sz w:val="28"/>
          <w:szCs w:val="28"/>
        </w:rPr>
        <w:t>е</w:t>
      </w:r>
      <w:r w:rsidRPr="001726C6">
        <w:rPr>
          <w:rFonts w:ascii="PT Astra Serif" w:hAnsi="PT Astra Serif" w:cs="PT Astra Serif"/>
          <w:sz w:val="28"/>
          <w:szCs w:val="28"/>
        </w:rPr>
        <w:t>тный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финансовый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год</w:t>
      </w:r>
      <w:r w:rsidRPr="001726C6">
        <w:rPr>
          <w:rFonts w:ascii="PT Astra Serif" w:hAnsi="PT Astra Serif"/>
          <w:sz w:val="28"/>
          <w:szCs w:val="28"/>
        </w:rPr>
        <w:t xml:space="preserve"> (</w:t>
      </w:r>
      <w:r w:rsidRPr="001726C6">
        <w:rPr>
          <w:rFonts w:ascii="PT Astra Serif" w:hAnsi="PT Astra Serif" w:cs="PT Astra Serif"/>
          <w:sz w:val="28"/>
          <w:szCs w:val="28"/>
        </w:rPr>
        <w:t>далее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–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Внешняя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проверка</w:t>
      </w:r>
      <w:r w:rsidRPr="001726C6">
        <w:rPr>
          <w:rFonts w:ascii="PT Astra Serif" w:hAnsi="PT Astra Serif"/>
          <w:sz w:val="28"/>
          <w:szCs w:val="28"/>
        </w:rPr>
        <w:t xml:space="preserve">, </w:t>
      </w:r>
      <w:r w:rsidRPr="001726C6">
        <w:rPr>
          <w:rFonts w:ascii="PT Astra Serif" w:hAnsi="PT Astra Serif" w:cs="PT Astra Serif"/>
          <w:sz w:val="28"/>
          <w:szCs w:val="28"/>
        </w:rPr>
        <w:t>Годовой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отч</w:t>
      </w:r>
      <w:r>
        <w:rPr>
          <w:rFonts w:ascii="PT Astra Serif" w:hAnsi="PT Astra Serif" w:cs="PT Astra Serif"/>
          <w:sz w:val="28"/>
          <w:szCs w:val="28"/>
        </w:rPr>
        <w:t>е</w:t>
      </w:r>
      <w:r w:rsidRPr="001726C6">
        <w:rPr>
          <w:rFonts w:ascii="PT Astra Serif" w:hAnsi="PT Astra Serif" w:cs="PT Astra Serif"/>
          <w:sz w:val="28"/>
          <w:szCs w:val="28"/>
        </w:rPr>
        <w:t>т</w:t>
      </w:r>
      <w:r w:rsidRPr="001726C6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 w:cs="PT Astra Serif"/>
          <w:sz w:val="28"/>
          <w:szCs w:val="28"/>
        </w:rPr>
        <w:t>местный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бюджет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соответ</w:t>
      </w:r>
      <w:r w:rsidRPr="001726C6">
        <w:rPr>
          <w:rFonts w:ascii="PT Astra Serif" w:hAnsi="PT Astra Serif"/>
          <w:sz w:val="28"/>
          <w:szCs w:val="28"/>
        </w:rPr>
        <w:t xml:space="preserve">ственно), включая внешнюю проверку годовой </w:t>
      </w:r>
      <w:r w:rsidRPr="001726C6">
        <w:rPr>
          <w:rFonts w:ascii="PT Astra Serif" w:hAnsi="PT Astra Serif"/>
          <w:sz w:val="28"/>
          <w:szCs w:val="28"/>
        </w:rPr>
        <w:lastRenderedPageBreak/>
        <w:t xml:space="preserve">бюджетной отчетности главных администраторов </w:t>
      </w:r>
      <w:r w:rsidR="000219C7">
        <w:rPr>
          <w:rFonts w:ascii="PT Astra Serif" w:hAnsi="PT Astra Serif"/>
          <w:sz w:val="28"/>
          <w:szCs w:val="28"/>
        </w:rPr>
        <w:t xml:space="preserve">бюджетных </w:t>
      </w:r>
      <w:r w:rsidRPr="001726C6">
        <w:rPr>
          <w:rFonts w:ascii="PT Astra Serif" w:hAnsi="PT Astra Serif"/>
          <w:sz w:val="28"/>
          <w:szCs w:val="28"/>
        </w:rPr>
        <w:t xml:space="preserve">средств </w:t>
      </w:r>
      <w:r w:rsidR="000219C7">
        <w:rPr>
          <w:rFonts w:ascii="PT Astra Serif" w:hAnsi="PT Astra Serif"/>
          <w:sz w:val="28"/>
          <w:szCs w:val="28"/>
        </w:rPr>
        <w:t>(</w:t>
      </w:r>
      <w:r w:rsidRPr="001726C6">
        <w:rPr>
          <w:rFonts w:ascii="PT Astra Serif" w:hAnsi="PT Astra Serif"/>
          <w:sz w:val="28"/>
          <w:szCs w:val="28"/>
        </w:rPr>
        <w:t xml:space="preserve">далее – ГАБС) и подготовку заключения </w:t>
      </w:r>
      <w:r w:rsidR="000219C7">
        <w:rPr>
          <w:rFonts w:ascii="PT Astra Serif" w:hAnsi="PT Astra Serif"/>
          <w:sz w:val="28"/>
          <w:szCs w:val="28"/>
        </w:rPr>
        <w:t>КСК ХМР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на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Годовой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отчет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об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исполнении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="000219C7">
        <w:rPr>
          <w:rFonts w:ascii="PT Astra Serif" w:hAnsi="PT Astra Serif" w:cs="PT Astra Serif"/>
          <w:sz w:val="28"/>
          <w:szCs w:val="28"/>
        </w:rPr>
        <w:t xml:space="preserve">местного </w:t>
      </w:r>
      <w:r w:rsidRPr="001726C6">
        <w:rPr>
          <w:rFonts w:ascii="PT Astra Serif" w:hAnsi="PT Astra Serif" w:cs="PT Astra Serif"/>
          <w:sz w:val="28"/>
          <w:szCs w:val="28"/>
        </w:rPr>
        <w:t>бюджета</w:t>
      </w:r>
      <w:r w:rsidRPr="001726C6">
        <w:rPr>
          <w:rFonts w:ascii="PT Astra Serif" w:hAnsi="PT Astra Serif"/>
          <w:sz w:val="28"/>
          <w:szCs w:val="28"/>
        </w:rPr>
        <w:t xml:space="preserve"> (</w:t>
      </w:r>
      <w:r w:rsidRPr="001726C6">
        <w:rPr>
          <w:rFonts w:ascii="PT Astra Serif" w:hAnsi="PT Astra Serif" w:cs="PT Astra Serif"/>
          <w:sz w:val="28"/>
          <w:szCs w:val="28"/>
        </w:rPr>
        <w:t>далее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–</w:t>
      </w:r>
      <w:r w:rsidRPr="001726C6">
        <w:rPr>
          <w:rFonts w:ascii="PT Astra Serif" w:hAnsi="PT Astra Serif"/>
          <w:sz w:val="28"/>
          <w:szCs w:val="28"/>
        </w:rPr>
        <w:t xml:space="preserve"> </w:t>
      </w:r>
      <w:r w:rsidRPr="001726C6">
        <w:rPr>
          <w:rFonts w:ascii="PT Astra Serif" w:hAnsi="PT Astra Serif" w:cs="PT Astra Serif"/>
          <w:sz w:val="28"/>
          <w:szCs w:val="28"/>
        </w:rPr>
        <w:t>Заключен</w:t>
      </w:r>
      <w:r w:rsidRPr="001726C6">
        <w:rPr>
          <w:rFonts w:ascii="PT Astra Serif" w:hAnsi="PT Astra Serif"/>
          <w:sz w:val="28"/>
          <w:szCs w:val="28"/>
        </w:rPr>
        <w:t>ие)</w:t>
      </w:r>
      <w:r w:rsidR="000219C7">
        <w:rPr>
          <w:rFonts w:ascii="PT Astra Serif" w:hAnsi="PT Astra Serif"/>
          <w:sz w:val="28"/>
          <w:szCs w:val="28"/>
        </w:rPr>
        <w:t>.</w:t>
      </w:r>
    </w:p>
    <w:p w:rsidR="000219C7" w:rsidRDefault="000219C7" w:rsidP="000219C7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 xml:space="preserve">Под Внешней проверкой в Стандарте понимается совокупность взаимосвязанных действий, объединенных общим предметом и позволяющих подготовить Заключение с учетом данных внешней проверки годовой бюджетной отчетности ГАБС, а также данных, полученных в ходе контрольных мероприятий, результаты которых влияют на показатели Годового отчета об исполнении </w:t>
      </w:r>
      <w:r>
        <w:rPr>
          <w:rFonts w:ascii="PT Astra Serif" w:hAnsi="PT Astra Serif"/>
          <w:sz w:val="28"/>
          <w:szCs w:val="28"/>
        </w:rPr>
        <w:t>местного</w:t>
      </w:r>
      <w:r w:rsidRPr="000219C7">
        <w:rPr>
          <w:rFonts w:ascii="PT Astra Serif" w:hAnsi="PT Astra Serif"/>
          <w:sz w:val="28"/>
          <w:szCs w:val="28"/>
        </w:rPr>
        <w:t xml:space="preserve"> бюджета, в соответствии с требованиями Бюджетного кодекса и </w:t>
      </w:r>
      <w:r>
        <w:rPr>
          <w:rFonts w:ascii="PT Astra Serif" w:hAnsi="PT Astra Serif"/>
          <w:sz w:val="28"/>
          <w:szCs w:val="28"/>
        </w:rPr>
        <w:t>Положения</w:t>
      </w:r>
      <w:r w:rsidRPr="000219C7">
        <w:rPr>
          <w:rFonts w:ascii="PT Astra Serif" w:hAnsi="PT Astra Serif"/>
          <w:sz w:val="28"/>
          <w:szCs w:val="28"/>
        </w:rPr>
        <w:t xml:space="preserve"> о бюджетном процессе.</w:t>
      </w:r>
    </w:p>
    <w:p w:rsidR="000219C7" w:rsidRDefault="000219C7" w:rsidP="000219C7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>Целью Стандарта является установление общих правил и процедур проведения последующего контроля, включая Внешнюю проверку, на всех его этапах, в том числе единых организационно-правовых, методических, информационных основ проведения комплекса контрольных и экспертно</w:t>
      </w:r>
      <w:r>
        <w:rPr>
          <w:rFonts w:ascii="PT Astra Serif" w:hAnsi="PT Astra Serif"/>
          <w:sz w:val="28"/>
          <w:szCs w:val="28"/>
        </w:rPr>
        <w:t>-</w:t>
      </w:r>
      <w:r w:rsidRPr="000219C7">
        <w:rPr>
          <w:rFonts w:ascii="PT Astra Serif" w:hAnsi="PT Astra Serif"/>
          <w:sz w:val="28"/>
          <w:szCs w:val="28"/>
        </w:rPr>
        <w:t>аналитических мероприятий и подготовки Заключения по итогам Внешней проверки в соответствии с требованиями действующего законодательства.</w:t>
      </w:r>
    </w:p>
    <w:p w:rsidR="000219C7" w:rsidRDefault="000219C7" w:rsidP="000219C7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Задачами Стандарта являются:</w:t>
      </w:r>
    </w:p>
    <w:p w:rsidR="000219C7" w:rsidRDefault="000219C7" w:rsidP="000219C7">
      <w:pPr>
        <w:pStyle w:val="ad"/>
        <w:shd w:val="clear" w:color="auto" w:fill="FFFFFF"/>
        <w:ind w:left="708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 xml:space="preserve">определение целей, задач, предмета и объектов Внешней проверки; определение источников информации для проведения Внешней проверки; </w:t>
      </w:r>
    </w:p>
    <w:p w:rsidR="000219C7" w:rsidRDefault="000219C7" w:rsidP="000219C7">
      <w:pPr>
        <w:pStyle w:val="ad"/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 xml:space="preserve">установление основных этапов организации и проведения Внешней проверки; </w:t>
      </w:r>
    </w:p>
    <w:p w:rsidR="000219C7" w:rsidRDefault="000219C7" w:rsidP="000219C7">
      <w:pPr>
        <w:pStyle w:val="ad"/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 xml:space="preserve">установление требований к структуре и содержанию Заключения, а также заключений по результатам внешней проверки годовой бюджетной отчетности ГАБС; </w:t>
      </w:r>
    </w:p>
    <w:p w:rsidR="000219C7" w:rsidRDefault="000219C7" w:rsidP="000219C7">
      <w:pPr>
        <w:pStyle w:val="ad"/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 xml:space="preserve">установление требований к оформлению результатов Внешней проверки; </w:t>
      </w:r>
    </w:p>
    <w:p w:rsidR="000219C7" w:rsidRDefault="000219C7" w:rsidP="000219C7">
      <w:pPr>
        <w:pStyle w:val="ad"/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0219C7">
        <w:rPr>
          <w:rFonts w:ascii="PT Astra Serif" w:hAnsi="PT Astra Serif"/>
          <w:sz w:val="28"/>
          <w:szCs w:val="28"/>
        </w:rPr>
        <w:t>установление порядка рассмотрения и утверждения Заключения</w:t>
      </w:r>
      <w:r w:rsidR="00B04B9E">
        <w:rPr>
          <w:rFonts w:ascii="PT Astra Serif" w:hAnsi="PT Astra Serif"/>
          <w:sz w:val="28"/>
          <w:szCs w:val="28"/>
        </w:rPr>
        <w:t xml:space="preserve">, представление его в Собрание ХМР и </w:t>
      </w:r>
      <w:r w:rsidR="00A83C62">
        <w:rPr>
          <w:rFonts w:ascii="PT Astra Serif" w:hAnsi="PT Astra Serif"/>
          <w:sz w:val="28"/>
          <w:szCs w:val="28"/>
        </w:rPr>
        <w:t>в А</w:t>
      </w:r>
      <w:r w:rsidR="00B04B9E">
        <w:rPr>
          <w:rFonts w:ascii="PT Astra Serif" w:hAnsi="PT Astra Serif"/>
          <w:sz w:val="28"/>
          <w:szCs w:val="28"/>
        </w:rPr>
        <w:t>дминистраци</w:t>
      </w:r>
      <w:r w:rsidR="00A83C62">
        <w:rPr>
          <w:rFonts w:ascii="PT Astra Serif" w:hAnsi="PT Astra Serif"/>
          <w:sz w:val="28"/>
          <w:szCs w:val="28"/>
        </w:rPr>
        <w:t>ю</w:t>
      </w:r>
      <w:r w:rsidR="00B04B9E">
        <w:rPr>
          <w:rFonts w:ascii="PT Astra Serif" w:hAnsi="PT Astra Serif"/>
          <w:sz w:val="28"/>
          <w:szCs w:val="28"/>
        </w:rPr>
        <w:t xml:space="preserve"> Хвалынского муниципального района (далее – </w:t>
      </w:r>
      <w:r w:rsidR="00A83C62">
        <w:rPr>
          <w:rFonts w:ascii="PT Astra Serif" w:hAnsi="PT Astra Serif"/>
          <w:sz w:val="28"/>
          <w:szCs w:val="28"/>
        </w:rPr>
        <w:t>А</w:t>
      </w:r>
      <w:r w:rsidR="00B04B9E">
        <w:rPr>
          <w:rFonts w:ascii="PT Astra Serif" w:hAnsi="PT Astra Serif"/>
          <w:sz w:val="28"/>
          <w:szCs w:val="28"/>
        </w:rPr>
        <w:t>дминистрация ХМР)</w:t>
      </w:r>
      <w:r w:rsidR="00670D8F">
        <w:rPr>
          <w:rFonts w:ascii="PT Astra Serif" w:hAnsi="PT Astra Serif"/>
          <w:sz w:val="28"/>
          <w:szCs w:val="28"/>
        </w:rPr>
        <w:t>.</w:t>
      </w:r>
    </w:p>
    <w:p w:rsidR="00670D8F" w:rsidRDefault="00670D8F" w:rsidP="00670D8F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70D8F">
        <w:rPr>
          <w:rFonts w:ascii="PT Astra Serif" w:hAnsi="PT Astra Serif"/>
          <w:sz w:val="28"/>
          <w:szCs w:val="28"/>
        </w:rPr>
        <w:t xml:space="preserve">Стандарт предназначен для использования должностными лицами </w:t>
      </w:r>
      <w:r>
        <w:rPr>
          <w:rFonts w:ascii="PT Astra Serif" w:hAnsi="PT Astra Serif"/>
          <w:sz w:val="28"/>
          <w:szCs w:val="28"/>
        </w:rPr>
        <w:t>КСК ХМР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и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регулирует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особенности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подготовки</w:t>
      </w:r>
      <w:r w:rsidRPr="00670D8F">
        <w:rPr>
          <w:rFonts w:ascii="PT Astra Serif" w:hAnsi="PT Astra Serif"/>
          <w:sz w:val="28"/>
          <w:szCs w:val="28"/>
        </w:rPr>
        <w:t xml:space="preserve">, </w:t>
      </w:r>
      <w:r w:rsidRPr="00670D8F">
        <w:rPr>
          <w:rFonts w:ascii="PT Astra Serif" w:hAnsi="PT Astra Serif" w:cs="PT Astra Serif"/>
          <w:sz w:val="28"/>
          <w:szCs w:val="28"/>
        </w:rPr>
        <w:t>проведения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и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использования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результат</w:t>
      </w:r>
      <w:r w:rsidRPr="00670D8F">
        <w:rPr>
          <w:rFonts w:ascii="PT Astra Serif" w:hAnsi="PT Astra Serif"/>
          <w:sz w:val="28"/>
          <w:szCs w:val="28"/>
        </w:rPr>
        <w:t>ов Внешней проверки, включая специальные требования к форме и срокам ее проведения, составу е</w:t>
      </w:r>
      <w:r>
        <w:rPr>
          <w:rFonts w:ascii="PT Astra Serif" w:hAnsi="PT Astra Serif"/>
          <w:sz w:val="28"/>
          <w:szCs w:val="28"/>
        </w:rPr>
        <w:t>е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объектов</w:t>
      </w:r>
      <w:r w:rsidRPr="00670D8F">
        <w:rPr>
          <w:rFonts w:ascii="PT Astra Serif" w:hAnsi="PT Astra Serif"/>
          <w:sz w:val="28"/>
          <w:szCs w:val="28"/>
        </w:rPr>
        <w:t xml:space="preserve">, </w:t>
      </w:r>
      <w:r w:rsidRPr="00670D8F">
        <w:rPr>
          <w:rFonts w:ascii="PT Astra Serif" w:hAnsi="PT Astra Serif" w:cs="PT Astra Serif"/>
          <w:sz w:val="28"/>
          <w:szCs w:val="28"/>
        </w:rPr>
        <w:t>способам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получения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необходимых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информации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и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материалов</w:t>
      </w:r>
      <w:r w:rsidRPr="00670D8F">
        <w:rPr>
          <w:rFonts w:ascii="PT Astra Serif" w:hAnsi="PT Astra Serif"/>
          <w:sz w:val="28"/>
          <w:szCs w:val="28"/>
        </w:rPr>
        <w:t xml:space="preserve">, </w:t>
      </w:r>
      <w:r w:rsidRPr="00670D8F">
        <w:rPr>
          <w:rFonts w:ascii="PT Astra Serif" w:hAnsi="PT Astra Serif" w:cs="PT Astra Serif"/>
          <w:sz w:val="28"/>
          <w:szCs w:val="28"/>
        </w:rPr>
        <w:t>содержанию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формируемых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в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ходе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Внешней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проверки</w:t>
      </w:r>
      <w:r w:rsidRPr="00670D8F">
        <w:rPr>
          <w:rFonts w:ascii="PT Astra Serif" w:hAnsi="PT Astra Serif"/>
          <w:sz w:val="28"/>
          <w:szCs w:val="28"/>
        </w:rPr>
        <w:t xml:space="preserve"> </w:t>
      </w:r>
      <w:r w:rsidRPr="00670D8F">
        <w:rPr>
          <w:rFonts w:ascii="PT Astra Serif" w:hAnsi="PT Astra Serif" w:cs="PT Astra Serif"/>
          <w:sz w:val="28"/>
          <w:szCs w:val="28"/>
        </w:rPr>
        <w:t>документо</w:t>
      </w:r>
      <w:r w:rsidRPr="00670D8F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>.</w:t>
      </w:r>
    </w:p>
    <w:p w:rsidR="00670D8F" w:rsidRDefault="00670D8F" w:rsidP="00670D8F">
      <w:pPr>
        <w:pStyle w:val="ad"/>
        <w:numPr>
          <w:ilvl w:val="1"/>
          <w:numId w:val="9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70D8F">
        <w:rPr>
          <w:rFonts w:ascii="PT Astra Serif" w:hAnsi="PT Astra Serif"/>
          <w:sz w:val="28"/>
          <w:szCs w:val="28"/>
        </w:rPr>
        <w:t xml:space="preserve">Настоящий стандарт регулирует осуществление контроля в аналогичных сферах при осуществлении </w:t>
      </w:r>
      <w:r>
        <w:rPr>
          <w:rFonts w:ascii="PT Astra Serif" w:hAnsi="PT Astra Serif"/>
          <w:sz w:val="28"/>
          <w:szCs w:val="28"/>
        </w:rPr>
        <w:t>КСК ХМР</w:t>
      </w:r>
      <w:r w:rsidRPr="00670D8F">
        <w:rPr>
          <w:rFonts w:ascii="PT Astra Serif" w:hAnsi="PT Astra Serif"/>
          <w:sz w:val="28"/>
          <w:szCs w:val="28"/>
        </w:rPr>
        <w:t xml:space="preserve"> полномочий органа внешнего муниципального финансового контроля на основании соглашения, заключенного с представительным органом муниципального образования, с учетом особенностей, установленных действующим законодательством, регулирующим бюджетно-финансовые и имущественные отношения в муниципальном образовании</w:t>
      </w:r>
      <w:r w:rsidR="00BA5312">
        <w:rPr>
          <w:rFonts w:ascii="PT Astra Serif" w:hAnsi="PT Astra Serif"/>
          <w:sz w:val="28"/>
          <w:szCs w:val="28"/>
        </w:rPr>
        <w:t>.</w:t>
      </w:r>
    </w:p>
    <w:p w:rsidR="00BA5312" w:rsidRDefault="00BA5312" w:rsidP="00BA5312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BA5312" w:rsidRPr="00BA5312" w:rsidRDefault="00BA5312" w:rsidP="00BA5312">
      <w:pPr>
        <w:pStyle w:val="ad"/>
        <w:numPr>
          <w:ilvl w:val="0"/>
          <w:numId w:val="9"/>
        </w:numPr>
        <w:shd w:val="clear" w:color="auto" w:fill="FFFFFF"/>
        <w:ind w:hanging="301"/>
        <w:jc w:val="center"/>
        <w:rPr>
          <w:rFonts w:ascii="PT Astra Serif" w:hAnsi="PT Astra Serif"/>
          <w:b/>
          <w:sz w:val="28"/>
          <w:szCs w:val="28"/>
        </w:rPr>
      </w:pPr>
      <w:r w:rsidRPr="00BA5312">
        <w:rPr>
          <w:rFonts w:ascii="PT Astra Serif" w:hAnsi="PT Astra Serif"/>
          <w:b/>
          <w:sz w:val="28"/>
          <w:szCs w:val="28"/>
        </w:rPr>
        <w:t>Цели, задачи, предмет и объекты Внешней проверки</w:t>
      </w:r>
    </w:p>
    <w:p w:rsidR="00A47DBC" w:rsidRDefault="00A47DBC" w:rsidP="00A47DBC">
      <w:pPr>
        <w:shd w:val="clear" w:color="auto" w:fill="FFFFFF"/>
      </w:pPr>
    </w:p>
    <w:p w:rsidR="00BA5312" w:rsidRPr="00BA5312" w:rsidRDefault="00F3424E" w:rsidP="00A83C62">
      <w:pPr>
        <w:pStyle w:val="HTML"/>
        <w:tabs>
          <w:tab w:val="clear" w:pos="1832"/>
          <w:tab w:val="clear" w:pos="2748"/>
          <w:tab w:val="left" w:pos="1134"/>
          <w:tab w:val="left" w:pos="14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E2C9E">
        <w:rPr>
          <w:rFonts w:ascii="Times New Roman" w:hAnsi="Times New Roman" w:cs="Times New Roman"/>
          <w:sz w:val="28"/>
          <w:szCs w:val="28"/>
        </w:rPr>
        <w:t>2.1. </w:t>
      </w:r>
      <w:r w:rsidR="00BA5312" w:rsidRPr="00BA5312">
        <w:rPr>
          <w:rFonts w:ascii="Times New Roman" w:hAnsi="Times New Roman" w:cs="Times New Roman"/>
          <w:sz w:val="28"/>
          <w:szCs w:val="28"/>
        </w:rPr>
        <w:t xml:space="preserve">Целью проведения </w:t>
      </w:r>
      <w:r w:rsidR="005D2805">
        <w:rPr>
          <w:rFonts w:ascii="Times New Roman" w:hAnsi="Times New Roman" w:cs="Times New Roman"/>
          <w:sz w:val="28"/>
          <w:szCs w:val="28"/>
        </w:rPr>
        <w:t>В</w:t>
      </w:r>
      <w:r w:rsidR="00BA5312" w:rsidRPr="00BA5312">
        <w:rPr>
          <w:rFonts w:ascii="Times New Roman" w:hAnsi="Times New Roman" w:cs="Times New Roman"/>
          <w:sz w:val="28"/>
          <w:szCs w:val="28"/>
        </w:rPr>
        <w:t>нешней проверки является</w:t>
      </w:r>
      <w:r w:rsidR="00A83C62">
        <w:rPr>
          <w:rFonts w:ascii="Times New Roman" w:hAnsi="Times New Roman" w:cs="Times New Roman"/>
          <w:sz w:val="28"/>
          <w:szCs w:val="28"/>
        </w:rPr>
        <w:t xml:space="preserve"> контроль достоверности Годового отчета об исполнении местного бюджета и бюджетной отчетности ГАБС, законности и результативности деятельности по исполнению местного бюджета.</w:t>
      </w:r>
    </w:p>
    <w:p w:rsidR="00F3424E" w:rsidRPr="002E2C9E" w:rsidRDefault="00BA5312" w:rsidP="00B81FE7">
      <w:pPr>
        <w:keepNext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F3424E" w:rsidRPr="002E2C9E">
        <w:rPr>
          <w:rFonts w:ascii="Times New Roman" w:hAnsi="Times New Roman"/>
          <w:sz w:val="28"/>
          <w:szCs w:val="28"/>
        </w:rPr>
        <w:t xml:space="preserve">2.2. Основными задачами проведения </w:t>
      </w:r>
      <w:r w:rsidR="005D2805">
        <w:rPr>
          <w:rFonts w:ascii="Times New Roman" w:hAnsi="Times New Roman"/>
          <w:sz w:val="28"/>
          <w:szCs w:val="28"/>
        </w:rPr>
        <w:t>В</w:t>
      </w:r>
      <w:r w:rsidR="00F3424E" w:rsidRPr="002E2C9E">
        <w:rPr>
          <w:rFonts w:ascii="Times New Roman" w:hAnsi="Times New Roman"/>
          <w:sz w:val="28"/>
          <w:szCs w:val="28"/>
        </w:rPr>
        <w:t>нешней проверки явля</w:t>
      </w:r>
      <w:r w:rsidR="00E922E5">
        <w:rPr>
          <w:rFonts w:ascii="Times New Roman" w:hAnsi="Times New Roman"/>
          <w:sz w:val="28"/>
          <w:szCs w:val="28"/>
        </w:rPr>
        <w:t>ю</w:t>
      </w:r>
      <w:r w:rsidR="00F3424E" w:rsidRPr="002E2C9E">
        <w:rPr>
          <w:rFonts w:ascii="Times New Roman" w:hAnsi="Times New Roman"/>
          <w:sz w:val="28"/>
          <w:szCs w:val="28"/>
        </w:rPr>
        <w:t>тся: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контроль своевременности, достоверности, полноты и соответствия нормативным требованиям составления и представления бюджетной отчетности ГАБС;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установление полноты и достоверности Годового отчета об исполнении </w:t>
      </w:r>
      <w:r w:rsidR="00B81FE7">
        <w:rPr>
          <w:rFonts w:ascii="PT Astra Serif" w:hAnsi="PT Astra Serif"/>
          <w:sz w:val="28"/>
          <w:szCs w:val="28"/>
        </w:rPr>
        <w:t>местного</w:t>
      </w:r>
      <w:r w:rsidRPr="00A83C62">
        <w:rPr>
          <w:rFonts w:ascii="PT Astra Serif" w:hAnsi="PT Astra Serif"/>
          <w:sz w:val="28"/>
          <w:szCs w:val="28"/>
        </w:rPr>
        <w:t xml:space="preserve"> бюджета;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оценка социально-экономических (макроэкономических) условий (основных показателей прогноза социально-экономического развития) и результатов исполнения </w:t>
      </w:r>
      <w:r w:rsidR="00B81FE7">
        <w:rPr>
          <w:rFonts w:ascii="PT Astra Serif" w:hAnsi="PT Astra Serif"/>
          <w:sz w:val="28"/>
          <w:szCs w:val="28"/>
        </w:rPr>
        <w:t>местного</w:t>
      </w:r>
      <w:r w:rsidRPr="00A83C62">
        <w:rPr>
          <w:rFonts w:ascii="PT Astra Serif" w:hAnsi="PT Astra Serif"/>
          <w:sz w:val="28"/>
          <w:szCs w:val="28"/>
        </w:rPr>
        <w:t xml:space="preserve"> бюджета;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определение степени выполнения требований законодательства </w:t>
      </w:r>
      <w:r w:rsidR="00B81FE7">
        <w:rPr>
          <w:rFonts w:ascii="PT Astra Serif" w:hAnsi="PT Astra Serif"/>
          <w:sz w:val="28"/>
          <w:szCs w:val="28"/>
        </w:rPr>
        <w:t>Саратовской области</w:t>
      </w:r>
      <w:r w:rsidRPr="00A83C62">
        <w:rPr>
          <w:rFonts w:ascii="PT Astra Serif" w:hAnsi="PT Astra Serif"/>
          <w:sz w:val="28"/>
          <w:szCs w:val="28"/>
        </w:rPr>
        <w:t xml:space="preserve"> и </w:t>
      </w:r>
      <w:r w:rsidR="00B81FE7">
        <w:rPr>
          <w:rFonts w:ascii="PT Astra Serif" w:hAnsi="PT Astra Serif"/>
          <w:sz w:val="28"/>
          <w:szCs w:val="28"/>
        </w:rPr>
        <w:t>муниципального района</w:t>
      </w:r>
      <w:r w:rsidRPr="00A83C62">
        <w:rPr>
          <w:rFonts w:ascii="PT Astra Serif" w:hAnsi="PT Astra Serif"/>
          <w:sz w:val="28"/>
          <w:szCs w:val="28"/>
        </w:rPr>
        <w:t xml:space="preserve"> при организации исполнения </w:t>
      </w:r>
      <w:r w:rsidR="00B81FE7">
        <w:rPr>
          <w:rFonts w:ascii="PT Astra Serif" w:hAnsi="PT Astra Serif"/>
          <w:sz w:val="28"/>
          <w:szCs w:val="28"/>
        </w:rPr>
        <w:t>местного</w:t>
      </w:r>
      <w:r w:rsidRPr="00A83C62">
        <w:rPr>
          <w:rFonts w:ascii="PT Astra Serif" w:hAnsi="PT Astra Serif"/>
          <w:sz w:val="28"/>
          <w:szCs w:val="28"/>
        </w:rPr>
        <w:t xml:space="preserve"> бюджета;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оценка соблюдения (выполнения) бюджетных назначений и иных показателей, установленных </w:t>
      </w:r>
      <w:r w:rsidR="00B81FE7">
        <w:rPr>
          <w:rFonts w:ascii="PT Astra Serif" w:hAnsi="PT Astra Serif"/>
          <w:sz w:val="28"/>
          <w:szCs w:val="28"/>
        </w:rPr>
        <w:t>Решением о</w:t>
      </w:r>
      <w:r w:rsidRPr="00A83C62">
        <w:rPr>
          <w:rFonts w:ascii="PT Astra Serif" w:hAnsi="PT Astra Serif"/>
          <w:sz w:val="28"/>
          <w:szCs w:val="28"/>
        </w:rPr>
        <w:t xml:space="preserve"> бюджете </w:t>
      </w:r>
      <w:r w:rsidR="00B81FE7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A83C62">
        <w:rPr>
          <w:rFonts w:ascii="PT Astra Serif" w:hAnsi="PT Astra Serif"/>
          <w:sz w:val="28"/>
          <w:szCs w:val="28"/>
        </w:rPr>
        <w:t xml:space="preserve"> на отч</w:t>
      </w:r>
      <w:r w:rsidR="00B81FE7">
        <w:rPr>
          <w:rFonts w:ascii="PT Astra Serif" w:hAnsi="PT Astra Serif"/>
          <w:sz w:val="28"/>
          <w:szCs w:val="28"/>
        </w:rPr>
        <w:t>е</w:t>
      </w:r>
      <w:r w:rsidRPr="00A83C62">
        <w:rPr>
          <w:rFonts w:ascii="PT Astra Serif" w:hAnsi="PT Astra Serif" w:cs="PT Astra Serif"/>
          <w:sz w:val="28"/>
          <w:szCs w:val="28"/>
        </w:rPr>
        <w:t>тный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финансовый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год</w:t>
      </w:r>
      <w:r w:rsidRPr="00A83C62">
        <w:rPr>
          <w:rFonts w:ascii="PT Astra Serif" w:hAnsi="PT Astra Serif"/>
          <w:sz w:val="28"/>
          <w:szCs w:val="28"/>
        </w:rPr>
        <w:t xml:space="preserve"> (</w:t>
      </w:r>
      <w:r w:rsidRPr="00A83C62">
        <w:rPr>
          <w:rFonts w:ascii="PT Astra Serif" w:hAnsi="PT Astra Serif" w:cs="PT Astra Serif"/>
          <w:sz w:val="28"/>
          <w:szCs w:val="28"/>
        </w:rPr>
        <w:t>дал</w:t>
      </w:r>
      <w:r w:rsidRPr="00A83C62">
        <w:rPr>
          <w:rFonts w:ascii="PT Astra Serif" w:hAnsi="PT Astra Serif"/>
          <w:sz w:val="28"/>
          <w:szCs w:val="28"/>
        </w:rPr>
        <w:t xml:space="preserve">ее – </w:t>
      </w:r>
      <w:r w:rsidR="00B81FE7">
        <w:rPr>
          <w:rFonts w:ascii="PT Astra Serif" w:hAnsi="PT Astra Serif"/>
          <w:sz w:val="28"/>
          <w:szCs w:val="28"/>
        </w:rPr>
        <w:t>Решение</w:t>
      </w:r>
      <w:r w:rsidRPr="00A83C62">
        <w:rPr>
          <w:rFonts w:ascii="PT Astra Serif" w:hAnsi="PT Astra Serif"/>
          <w:sz w:val="28"/>
          <w:szCs w:val="28"/>
        </w:rPr>
        <w:t xml:space="preserve"> о бюджете);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оценка формирования и исполнения доходной и расходной частей бюджета, его дефицита (профицита);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определение эффективности деятельности по управлению </w:t>
      </w:r>
      <w:r w:rsidR="00B81FE7">
        <w:rPr>
          <w:rFonts w:ascii="PT Astra Serif" w:hAnsi="PT Astra Serif"/>
          <w:sz w:val="28"/>
          <w:szCs w:val="28"/>
        </w:rPr>
        <w:t>муниципальным</w:t>
      </w:r>
      <w:r w:rsidRPr="00A83C62">
        <w:rPr>
          <w:rFonts w:ascii="PT Astra Serif" w:hAnsi="PT Astra Serif"/>
          <w:sz w:val="28"/>
          <w:szCs w:val="28"/>
        </w:rPr>
        <w:t xml:space="preserve"> имуществом </w:t>
      </w:r>
      <w:r w:rsidR="00B81FE7">
        <w:rPr>
          <w:rFonts w:ascii="PT Astra Serif" w:hAnsi="PT Astra Serif"/>
          <w:sz w:val="28"/>
          <w:szCs w:val="28"/>
        </w:rPr>
        <w:t>Хвалынского района</w:t>
      </w:r>
      <w:r w:rsidRPr="00A83C62">
        <w:rPr>
          <w:rFonts w:ascii="PT Astra Serif" w:hAnsi="PT Astra Serif"/>
          <w:sz w:val="28"/>
          <w:szCs w:val="28"/>
        </w:rPr>
        <w:t xml:space="preserve"> (полноты и своевременности поступления в </w:t>
      </w:r>
      <w:r w:rsidR="00B81FE7">
        <w:rPr>
          <w:rFonts w:ascii="PT Astra Serif" w:hAnsi="PT Astra Serif"/>
          <w:sz w:val="28"/>
          <w:szCs w:val="28"/>
        </w:rPr>
        <w:t>район</w:t>
      </w:r>
      <w:r w:rsidRPr="00A83C62">
        <w:rPr>
          <w:rFonts w:ascii="PT Astra Serif" w:hAnsi="PT Astra Serif"/>
          <w:sz w:val="28"/>
          <w:szCs w:val="28"/>
        </w:rPr>
        <w:t xml:space="preserve"> доходов от использования </w:t>
      </w:r>
      <w:r w:rsidR="00B81FE7">
        <w:rPr>
          <w:rFonts w:ascii="PT Astra Serif" w:hAnsi="PT Astra Serif"/>
          <w:sz w:val="28"/>
          <w:szCs w:val="28"/>
        </w:rPr>
        <w:t>муниципального</w:t>
      </w:r>
      <w:r w:rsidRPr="00A83C62">
        <w:rPr>
          <w:rFonts w:ascii="PT Astra Serif" w:hAnsi="PT Astra Serif"/>
          <w:sz w:val="28"/>
          <w:szCs w:val="28"/>
        </w:rPr>
        <w:t xml:space="preserve"> имущества), </w:t>
      </w:r>
      <w:r w:rsidR="00B81FE7">
        <w:rPr>
          <w:rFonts w:ascii="PT Astra Serif" w:hAnsi="PT Astra Serif"/>
          <w:sz w:val="28"/>
          <w:szCs w:val="28"/>
        </w:rPr>
        <w:t>муниципальным</w:t>
      </w:r>
      <w:r w:rsidRPr="00A83C62">
        <w:rPr>
          <w:rFonts w:ascii="PT Astra Serif" w:hAnsi="PT Astra Serif"/>
          <w:sz w:val="28"/>
          <w:szCs w:val="28"/>
        </w:rPr>
        <w:t xml:space="preserve"> долгом, предоставлению за сч</w:t>
      </w:r>
      <w:r w:rsidR="00B81FE7">
        <w:rPr>
          <w:rFonts w:ascii="PT Astra Serif" w:hAnsi="PT Astra Serif"/>
          <w:sz w:val="28"/>
          <w:szCs w:val="28"/>
        </w:rPr>
        <w:t>е</w:t>
      </w:r>
      <w:r w:rsidRPr="00A83C62">
        <w:rPr>
          <w:rFonts w:ascii="PT Astra Serif" w:hAnsi="PT Astra Serif" w:cs="PT Astra Serif"/>
          <w:sz w:val="28"/>
          <w:szCs w:val="28"/>
        </w:rPr>
        <w:t>т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="00B81FE7">
        <w:rPr>
          <w:rFonts w:ascii="PT Astra Serif" w:hAnsi="PT Astra Serif" w:cs="PT Astra Serif"/>
          <w:sz w:val="28"/>
          <w:szCs w:val="28"/>
        </w:rPr>
        <w:t>местного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бюджета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бюджетных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кредитов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и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="00B81FE7">
        <w:rPr>
          <w:rFonts w:ascii="PT Astra Serif" w:hAnsi="PT Astra Serif" w:cs="PT Astra Serif"/>
          <w:sz w:val="28"/>
          <w:szCs w:val="28"/>
        </w:rPr>
        <w:t>муниципальных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гарантий</w:t>
      </w:r>
      <w:r w:rsidRPr="00A83C62">
        <w:rPr>
          <w:rFonts w:ascii="PT Astra Serif" w:hAnsi="PT Astra Serif"/>
          <w:sz w:val="28"/>
          <w:szCs w:val="28"/>
        </w:rPr>
        <w:t xml:space="preserve">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 w:cs="PT Astra Serif"/>
          <w:sz w:val="28"/>
          <w:szCs w:val="28"/>
        </w:rPr>
        <w:t>оценка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полноты</w:t>
      </w:r>
      <w:r w:rsidRPr="00A83C62">
        <w:rPr>
          <w:rFonts w:ascii="PT Astra Serif" w:hAnsi="PT Astra Serif"/>
          <w:sz w:val="28"/>
          <w:szCs w:val="28"/>
        </w:rPr>
        <w:t xml:space="preserve"> </w:t>
      </w:r>
      <w:r w:rsidRPr="00A83C62">
        <w:rPr>
          <w:rFonts w:ascii="PT Astra Serif" w:hAnsi="PT Astra Serif" w:cs="PT Astra Serif"/>
          <w:sz w:val="28"/>
          <w:szCs w:val="28"/>
        </w:rPr>
        <w:t>и</w:t>
      </w:r>
      <w:r w:rsidRPr="00A83C62">
        <w:rPr>
          <w:rFonts w:ascii="PT Astra Serif" w:hAnsi="PT Astra Serif"/>
          <w:sz w:val="28"/>
          <w:szCs w:val="28"/>
        </w:rPr>
        <w:t xml:space="preserve"> своевременности устранения в отчетном финансовом году нарушений и недостатков, установленных ранее; </w:t>
      </w:r>
    </w:p>
    <w:p w:rsidR="00B81FE7" w:rsidRDefault="00A83C62" w:rsidP="00B81FE7">
      <w:pPr>
        <w:tabs>
          <w:tab w:val="left" w:pos="12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83C62">
        <w:rPr>
          <w:rFonts w:ascii="PT Astra Serif" w:hAnsi="PT Astra Serif"/>
          <w:sz w:val="28"/>
          <w:szCs w:val="28"/>
        </w:rPr>
        <w:t xml:space="preserve">определение направлений совершенствования исполнения </w:t>
      </w:r>
      <w:r w:rsidR="00B81FE7">
        <w:rPr>
          <w:rFonts w:ascii="PT Astra Serif" w:hAnsi="PT Astra Serif"/>
          <w:sz w:val="28"/>
          <w:szCs w:val="28"/>
        </w:rPr>
        <w:t xml:space="preserve">местного </w:t>
      </w:r>
      <w:r w:rsidRPr="00A83C62">
        <w:rPr>
          <w:rFonts w:ascii="PT Astra Serif" w:hAnsi="PT Astra Serif"/>
          <w:sz w:val="28"/>
          <w:szCs w:val="28"/>
        </w:rPr>
        <w:t xml:space="preserve">бюджета, использования </w:t>
      </w:r>
      <w:r w:rsidR="00B81FE7">
        <w:rPr>
          <w:rFonts w:ascii="PT Astra Serif" w:hAnsi="PT Astra Serif"/>
          <w:sz w:val="28"/>
          <w:szCs w:val="28"/>
        </w:rPr>
        <w:t>муниципального</w:t>
      </w:r>
      <w:r w:rsidRPr="00A83C62">
        <w:rPr>
          <w:rFonts w:ascii="PT Astra Serif" w:hAnsi="PT Astra Serif"/>
          <w:sz w:val="28"/>
          <w:szCs w:val="28"/>
        </w:rPr>
        <w:t xml:space="preserve"> имущества </w:t>
      </w:r>
      <w:r w:rsidR="00B81FE7">
        <w:rPr>
          <w:rFonts w:ascii="PT Astra Serif" w:hAnsi="PT Astra Serif"/>
          <w:sz w:val="28"/>
          <w:szCs w:val="28"/>
        </w:rPr>
        <w:t>Хвалынского района</w:t>
      </w:r>
      <w:r w:rsidRPr="00A83C62">
        <w:rPr>
          <w:rFonts w:ascii="PT Astra Serif" w:hAnsi="PT Astra Serif"/>
          <w:sz w:val="28"/>
          <w:szCs w:val="28"/>
        </w:rPr>
        <w:t>, ведения бюджетного учета и составления бюджетной отчетности.</w:t>
      </w:r>
      <w:r w:rsidR="00B81FE7">
        <w:rPr>
          <w:rFonts w:ascii="PT Astra Serif" w:hAnsi="PT Astra Serif"/>
          <w:sz w:val="28"/>
          <w:szCs w:val="28"/>
        </w:rPr>
        <w:t xml:space="preserve"> </w:t>
      </w:r>
    </w:p>
    <w:p w:rsidR="00F3424E" w:rsidRPr="001559A0" w:rsidRDefault="00F3424E" w:rsidP="00F3424E">
      <w:pPr>
        <w:tabs>
          <w:tab w:val="left" w:pos="1260"/>
        </w:tabs>
        <w:ind w:firstLine="709"/>
        <w:rPr>
          <w:rFonts w:ascii="PT Astra Serif" w:hAnsi="PT Astra Serif"/>
          <w:sz w:val="28"/>
          <w:szCs w:val="28"/>
        </w:rPr>
      </w:pPr>
      <w:r w:rsidRPr="001559A0">
        <w:rPr>
          <w:rFonts w:ascii="PT Astra Serif" w:hAnsi="PT Astra Serif"/>
          <w:sz w:val="28"/>
          <w:szCs w:val="28"/>
        </w:rPr>
        <w:t>2.3. Предмет</w:t>
      </w:r>
      <w:r w:rsidR="001559A0">
        <w:rPr>
          <w:rFonts w:ascii="PT Astra Serif" w:hAnsi="PT Astra Serif"/>
          <w:sz w:val="28"/>
          <w:szCs w:val="28"/>
        </w:rPr>
        <w:t>ом</w:t>
      </w:r>
      <w:r w:rsidRPr="001559A0">
        <w:rPr>
          <w:rFonts w:ascii="PT Astra Serif" w:hAnsi="PT Astra Serif"/>
          <w:sz w:val="28"/>
          <w:szCs w:val="28"/>
        </w:rPr>
        <w:t xml:space="preserve"> </w:t>
      </w:r>
      <w:r w:rsidR="00B2004D">
        <w:rPr>
          <w:rFonts w:ascii="PT Astra Serif" w:hAnsi="PT Astra Serif"/>
          <w:sz w:val="28"/>
          <w:szCs w:val="28"/>
        </w:rPr>
        <w:t>В</w:t>
      </w:r>
      <w:r w:rsidRPr="001559A0">
        <w:rPr>
          <w:rFonts w:ascii="PT Astra Serif" w:hAnsi="PT Astra Serif"/>
          <w:sz w:val="28"/>
          <w:szCs w:val="28"/>
        </w:rPr>
        <w:t>нешней проверки</w:t>
      </w:r>
      <w:r w:rsidR="001559A0">
        <w:rPr>
          <w:rFonts w:ascii="PT Astra Serif" w:hAnsi="PT Astra Serif"/>
          <w:sz w:val="28"/>
          <w:szCs w:val="28"/>
        </w:rPr>
        <w:t xml:space="preserve"> являются</w:t>
      </w:r>
      <w:r w:rsidRPr="001559A0">
        <w:rPr>
          <w:rFonts w:ascii="PT Astra Serif" w:hAnsi="PT Astra Serif"/>
          <w:sz w:val="28"/>
          <w:szCs w:val="28"/>
        </w:rPr>
        <w:t>:</w:t>
      </w:r>
    </w:p>
    <w:p w:rsidR="00F3424E" w:rsidRDefault="001559A0" w:rsidP="001559A0">
      <w:pPr>
        <w:pStyle w:val="ConsNormal"/>
        <w:widowControl/>
        <w:tabs>
          <w:tab w:val="left" w:pos="1260"/>
        </w:tabs>
        <w:ind w:left="709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3424E" w:rsidRPr="002E2C9E">
        <w:rPr>
          <w:rFonts w:ascii="Times New Roman" w:hAnsi="Times New Roman" w:cs="Times New Roman"/>
          <w:sz w:val="28"/>
          <w:szCs w:val="28"/>
        </w:rPr>
        <w:t>одовой отчёт об исполнении бюджета за отчётный финансовый год;</w:t>
      </w:r>
    </w:p>
    <w:p w:rsidR="001559A0" w:rsidRDefault="001559A0" w:rsidP="001559A0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документы, предоставленные в КСК ХМР в соответствии с требованиями Положения о бюджетном процессе</w:t>
      </w:r>
      <w:r w:rsidR="00F406AB">
        <w:rPr>
          <w:rFonts w:ascii="Times New Roman" w:hAnsi="Times New Roman" w:cs="Times New Roman"/>
          <w:sz w:val="28"/>
          <w:szCs w:val="28"/>
        </w:rPr>
        <w:t>, Решения о бюджете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6AB" w:rsidRPr="002E2C9E" w:rsidRDefault="00F406AB" w:rsidP="001559A0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отдельные нормативные правовые акты, обеспечивающие организацию исполнения местного бюджета в отчетном финансовом году;</w:t>
      </w:r>
    </w:p>
    <w:p w:rsidR="00F3424E" w:rsidRPr="002E2C9E" w:rsidRDefault="001559A0" w:rsidP="001559A0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424E" w:rsidRPr="002E2C9E">
        <w:rPr>
          <w:rFonts w:ascii="Times New Roman" w:hAnsi="Times New Roman" w:cs="Times New Roman"/>
          <w:sz w:val="28"/>
          <w:szCs w:val="28"/>
        </w:rPr>
        <w:t xml:space="preserve">бюджетная отчётность ГАБС, </w:t>
      </w:r>
      <w:r>
        <w:rPr>
          <w:rFonts w:ascii="Times New Roman" w:hAnsi="Times New Roman" w:cs="Times New Roman"/>
          <w:sz w:val="28"/>
          <w:szCs w:val="28"/>
        </w:rPr>
        <w:t xml:space="preserve">а также документы и </w:t>
      </w:r>
      <w:r w:rsidR="00F3424E" w:rsidRPr="002E2C9E">
        <w:rPr>
          <w:rFonts w:ascii="Times New Roman" w:hAnsi="Times New Roman" w:cs="Times New Roman"/>
          <w:sz w:val="28"/>
          <w:szCs w:val="28"/>
        </w:rPr>
        <w:t xml:space="preserve">дополнительные материалы, </w:t>
      </w:r>
      <w:r>
        <w:rPr>
          <w:rFonts w:ascii="Times New Roman" w:hAnsi="Times New Roman" w:cs="Times New Roman"/>
          <w:sz w:val="28"/>
          <w:szCs w:val="28"/>
        </w:rPr>
        <w:t>необходимые для проведения Внешней проверки и полученные КСК ХМР в установленном порядке</w:t>
      </w:r>
      <w:r w:rsidR="00F3424E" w:rsidRPr="002E2C9E">
        <w:rPr>
          <w:rFonts w:ascii="Times New Roman" w:hAnsi="Times New Roman" w:cs="Times New Roman"/>
          <w:sz w:val="28"/>
          <w:szCs w:val="28"/>
        </w:rPr>
        <w:t>.</w:t>
      </w:r>
    </w:p>
    <w:p w:rsidR="001559A0" w:rsidRDefault="00F3424E" w:rsidP="00F3424E">
      <w:pPr>
        <w:pStyle w:val="HTML"/>
        <w:tabs>
          <w:tab w:val="clear" w:pos="916"/>
          <w:tab w:val="clear" w:pos="1832"/>
          <w:tab w:val="clear" w:pos="2748"/>
          <w:tab w:val="left" w:pos="900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C9E">
        <w:rPr>
          <w:rFonts w:ascii="Times New Roman" w:hAnsi="Times New Roman" w:cs="Times New Roman"/>
          <w:sz w:val="28"/>
          <w:szCs w:val="28"/>
        </w:rPr>
        <w:lastRenderedPageBreak/>
        <w:t>2.4. Объектами проверки являются</w:t>
      </w:r>
      <w:r w:rsidR="001559A0">
        <w:rPr>
          <w:rFonts w:ascii="Times New Roman" w:hAnsi="Times New Roman" w:cs="Times New Roman"/>
          <w:sz w:val="28"/>
          <w:szCs w:val="28"/>
        </w:rPr>
        <w:t>:</w:t>
      </w:r>
    </w:p>
    <w:p w:rsidR="001559A0" w:rsidRDefault="001559A0" w:rsidP="00F3424E">
      <w:pPr>
        <w:pStyle w:val="HTML"/>
        <w:tabs>
          <w:tab w:val="clear" w:pos="916"/>
          <w:tab w:val="clear" w:pos="1832"/>
          <w:tab w:val="clear" w:pos="2748"/>
          <w:tab w:val="left" w:pos="900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орган, организующий исполнение местного бюджета</w:t>
      </w:r>
      <w:r w:rsidR="00F406AB">
        <w:rPr>
          <w:rFonts w:ascii="Times New Roman" w:hAnsi="Times New Roman" w:cs="Times New Roman"/>
          <w:sz w:val="28"/>
          <w:szCs w:val="28"/>
        </w:rPr>
        <w:t xml:space="preserve"> – финансовое управление администрации Хвалынского муниципального района (далее - </w:t>
      </w:r>
      <w:proofErr w:type="spellStart"/>
      <w:r w:rsidR="00F406AB">
        <w:rPr>
          <w:rFonts w:ascii="Times New Roman" w:hAnsi="Times New Roman" w:cs="Times New Roman"/>
          <w:sz w:val="28"/>
          <w:szCs w:val="28"/>
        </w:rPr>
        <w:t>Финуправление</w:t>
      </w:r>
      <w:proofErr w:type="spellEnd"/>
      <w:r w:rsidR="00F406AB">
        <w:rPr>
          <w:rFonts w:ascii="Times New Roman" w:hAnsi="Times New Roman" w:cs="Times New Roman"/>
          <w:sz w:val="28"/>
          <w:szCs w:val="28"/>
        </w:rPr>
        <w:t xml:space="preserve"> администрации ХМР)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59A0" w:rsidRDefault="00F3424E" w:rsidP="00F3424E">
      <w:pPr>
        <w:pStyle w:val="HTML"/>
        <w:tabs>
          <w:tab w:val="clear" w:pos="916"/>
          <w:tab w:val="clear" w:pos="1832"/>
          <w:tab w:val="clear" w:pos="2748"/>
          <w:tab w:val="left" w:pos="900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C9E">
        <w:rPr>
          <w:rFonts w:ascii="Times New Roman" w:hAnsi="Times New Roman" w:cs="Times New Roman"/>
          <w:sz w:val="28"/>
          <w:szCs w:val="28"/>
        </w:rPr>
        <w:t>ГАБС (главные распорядители бюджетных средств, главные администраторы доходов бюджета, главные администраторы источников финансирования дефицита бюджета)</w:t>
      </w:r>
    </w:p>
    <w:p w:rsidR="00F3424E" w:rsidRDefault="00C71C53" w:rsidP="00F3424E">
      <w:pPr>
        <w:pStyle w:val="HTML"/>
        <w:tabs>
          <w:tab w:val="clear" w:pos="916"/>
          <w:tab w:val="clear" w:pos="1832"/>
          <w:tab w:val="clear" w:pos="2748"/>
          <w:tab w:val="left" w:pos="900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559A0">
        <w:rPr>
          <w:rFonts w:ascii="Times New Roman" w:hAnsi="Times New Roman" w:cs="Times New Roman"/>
          <w:sz w:val="28"/>
          <w:szCs w:val="28"/>
        </w:rPr>
        <w:t xml:space="preserve">ные участники бюджетного процесса, если они получали, перечисляли и (или) использовали средства местного бюджета, а также </w:t>
      </w:r>
      <w:r>
        <w:rPr>
          <w:rFonts w:ascii="Times New Roman" w:hAnsi="Times New Roman" w:cs="Times New Roman"/>
          <w:sz w:val="28"/>
          <w:szCs w:val="28"/>
        </w:rPr>
        <w:t>использовали муниципальное имущество Хвалынского района либо управляли им в отчетном финансовом году</w:t>
      </w:r>
      <w:r w:rsidR="00F3424E" w:rsidRPr="002E2C9E">
        <w:rPr>
          <w:rFonts w:ascii="Times New Roman" w:hAnsi="Times New Roman" w:cs="Times New Roman"/>
          <w:sz w:val="28"/>
          <w:szCs w:val="28"/>
        </w:rPr>
        <w:t>.</w:t>
      </w:r>
    </w:p>
    <w:p w:rsidR="00A51D95" w:rsidRPr="00A51D95" w:rsidRDefault="00C71C53" w:rsidP="00A51D95">
      <w:pPr>
        <w:pStyle w:val="HTML"/>
        <w:tabs>
          <w:tab w:val="clear" w:pos="1832"/>
          <w:tab w:val="clear" w:pos="2748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A51D95" w:rsidRPr="00A51D95">
        <w:rPr>
          <w:rFonts w:ascii="Times New Roman" w:hAnsi="Times New Roman" w:cs="Times New Roman"/>
          <w:sz w:val="28"/>
          <w:szCs w:val="28"/>
        </w:rPr>
        <w:t xml:space="preserve">На этапе подготовки к Внешней проверки осуществляется выбор способа ее проведения: камеральная Внешняя проверка (посредством запроса о предоставлении отчетности и иной информации), выездная Внешняя проверка (с выходом на место). При проведении выездной Внешней проверки, одновременно может быть поставлена задача проведения проверки отдельных вопросов исполнения местного бюджета и эффективности использования бюджетных средств конкретными ГАБС и (или) подведомственными им учреждениями. </w:t>
      </w:r>
    </w:p>
    <w:p w:rsidR="00A51D95" w:rsidRDefault="00A51D95" w:rsidP="00A51D95">
      <w:pPr>
        <w:pStyle w:val="HTML"/>
        <w:tabs>
          <w:tab w:val="clear" w:pos="1832"/>
          <w:tab w:val="clear" w:pos="2748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D95">
        <w:rPr>
          <w:rFonts w:ascii="Times New Roman" w:hAnsi="Times New Roman" w:cs="Times New Roman"/>
          <w:sz w:val="28"/>
          <w:szCs w:val="28"/>
        </w:rPr>
        <w:t>Порядок оформления результатов выездных (встречных), камеральных проверок при проведении Внешней проверки установлен Стандартом внешнего финансового контроля КСК ХМР «Общие правила проведения контрольного мероприятия» (СФК-2).</w:t>
      </w:r>
    </w:p>
    <w:p w:rsidR="00A51D95" w:rsidRDefault="00A51D95" w:rsidP="00A51D95">
      <w:pPr>
        <w:pStyle w:val="HTML"/>
        <w:tabs>
          <w:tab w:val="clear" w:pos="1832"/>
          <w:tab w:val="clear" w:pos="2748"/>
          <w:tab w:val="left" w:pos="1134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24E" w:rsidRDefault="00A51D95" w:rsidP="00A51D95">
      <w:pPr>
        <w:pStyle w:val="HTML"/>
        <w:tabs>
          <w:tab w:val="clear" w:pos="1832"/>
          <w:tab w:val="clear" w:pos="2748"/>
          <w:tab w:val="left" w:pos="1134"/>
          <w:tab w:val="left" w:pos="144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1C53" w:rsidRPr="00C71C53">
        <w:rPr>
          <w:rFonts w:ascii="PT Astra Serif" w:hAnsi="PT Astra Serif"/>
          <w:b/>
          <w:sz w:val="28"/>
          <w:szCs w:val="28"/>
        </w:rPr>
        <w:t>Источники информации и сроки проведения Внешней проверки</w:t>
      </w:r>
    </w:p>
    <w:p w:rsidR="00C71C53" w:rsidRDefault="00C71C53" w:rsidP="00C71C53">
      <w:pPr>
        <w:pStyle w:val="a4"/>
        <w:widowControl w:val="0"/>
        <w:tabs>
          <w:tab w:val="left" w:pos="1134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B2004D" w:rsidRDefault="00C71C53" w:rsidP="00B2004D">
      <w:pPr>
        <w:pStyle w:val="a4"/>
        <w:widowControl w:val="0"/>
        <w:tabs>
          <w:tab w:val="left" w:pos="709"/>
        </w:tabs>
        <w:spacing w:after="0"/>
        <w:ind w:left="-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C71C53">
        <w:rPr>
          <w:rFonts w:ascii="PT Astra Serif" w:hAnsi="PT Astra Serif"/>
          <w:sz w:val="28"/>
          <w:szCs w:val="28"/>
        </w:rPr>
        <w:t xml:space="preserve">3.1. Информационной основой проведения Внешней проверки являются: </w:t>
      </w:r>
    </w:p>
    <w:p w:rsidR="00425C8E" w:rsidRDefault="00B2004D" w:rsidP="00B2004D">
      <w:pPr>
        <w:pStyle w:val="a4"/>
        <w:widowControl w:val="0"/>
        <w:tabs>
          <w:tab w:val="left" w:pos="709"/>
        </w:tabs>
        <w:spacing w:after="0"/>
        <w:ind w:left="-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  <w:r w:rsidR="00C71C53" w:rsidRPr="00C71C53">
        <w:rPr>
          <w:rFonts w:ascii="PT Astra Serif" w:hAnsi="PT Astra Serif"/>
          <w:sz w:val="28"/>
          <w:szCs w:val="28"/>
        </w:rPr>
        <w:t>правовые акты Российской Федерации</w:t>
      </w:r>
      <w:r w:rsidR="00C71C53">
        <w:rPr>
          <w:rFonts w:ascii="PT Astra Serif" w:hAnsi="PT Astra Serif"/>
          <w:sz w:val="28"/>
          <w:szCs w:val="28"/>
        </w:rPr>
        <w:t>,</w:t>
      </w:r>
      <w:r w:rsidR="00C71C53" w:rsidRPr="00C71C53">
        <w:rPr>
          <w:rFonts w:ascii="PT Astra Serif" w:hAnsi="PT Astra Serif"/>
          <w:sz w:val="28"/>
          <w:szCs w:val="28"/>
        </w:rPr>
        <w:t xml:space="preserve"> Саратовской области</w:t>
      </w:r>
      <w:r>
        <w:rPr>
          <w:rFonts w:ascii="PT Astra Serif" w:hAnsi="PT Astra Serif"/>
          <w:sz w:val="28"/>
          <w:szCs w:val="28"/>
        </w:rPr>
        <w:t>,</w:t>
      </w:r>
      <w:r w:rsidR="00C71C53">
        <w:rPr>
          <w:rFonts w:ascii="PT Astra Serif" w:hAnsi="PT Astra Serif"/>
          <w:sz w:val="28"/>
          <w:szCs w:val="28"/>
        </w:rPr>
        <w:t xml:space="preserve"> Хвалынского муниципального района</w:t>
      </w:r>
      <w:r>
        <w:rPr>
          <w:rFonts w:ascii="PT Astra Serif" w:hAnsi="PT Astra Serif"/>
          <w:sz w:val="28"/>
          <w:szCs w:val="28"/>
        </w:rPr>
        <w:t xml:space="preserve"> и муниципальных образований Хвалынского района</w:t>
      </w:r>
      <w:r w:rsidR="00C71C53" w:rsidRPr="00C71C53">
        <w:rPr>
          <w:rFonts w:ascii="PT Astra Serif" w:hAnsi="PT Astra Serif"/>
          <w:sz w:val="28"/>
          <w:szCs w:val="28"/>
        </w:rPr>
        <w:t xml:space="preserve">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>
        <w:rPr>
          <w:rFonts w:ascii="PT Astra Serif" w:hAnsi="PT Astra Serif"/>
          <w:sz w:val="28"/>
          <w:szCs w:val="28"/>
        </w:rPr>
        <w:t>Решение</w:t>
      </w:r>
      <w:r w:rsidR="00C71C53" w:rsidRPr="00C71C53">
        <w:rPr>
          <w:rFonts w:ascii="PT Astra Serif" w:hAnsi="PT Astra Serif"/>
          <w:sz w:val="28"/>
          <w:szCs w:val="28"/>
        </w:rPr>
        <w:t xml:space="preserve"> о бюджете и </w:t>
      </w:r>
      <w:r w:rsidR="00C71C53">
        <w:rPr>
          <w:rFonts w:ascii="PT Astra Serif" w:hAnsi="PT Astra Serif"/>
          <w:sz w:val="28"/>
          <w:szCs w:val="28"/>
        </w:rPr>
        <w:t>решения</w:t>
      </w:r>
      <w:r w:rsidR="00C71C53" w:rsidRPr="00C71C53">
        <w:rPr>
          <w:rFonts w:ascii="PT Astra Serif" w:hAnsi="PT Astra Serif"/>
          <w:sz w:val="28"/>
          <w:szCs w:val="28"/>
        </w:rPr>
        <w:t xml:space="preserve"> о внесении изменений в </w:t>
      </w:r>
      <w:r w:rsidR="00C71C53">
        <w:rPr>
          <w:rFonts w:ascii="PT Astra Serif" w:hAnsi="PT Astra Serif"/>
          <w:sz w:val="28"/>
          <w:szCs w:val="28"/>
        </w:rPr>
        <w:t>Решение</w:t>
      </w:r>
      <w:r w:rsidR="00C71C53" w:rsidRPr="00C71C53">
        <w:rPr>
          <w:rFonts w:ascii="PT Astra Serif" w:hAnsi="PT Astra Serif"/>
          <w:sz w:val="28"/>
          <w:szCs w:val="28"/>
        </w:rPr>
        <w:t xml:space="preserve"> о бюджете; </w:t>
      </w:r>
      <w:r>
        <w:rPr>
          <w:rFonts w:ascii="PT Astra Serif" w:hAnsi="PT Astra Serif"/>
          <w:sz w:val="28"/>
          <w:szCs w:val="28"/>
        </w:rPr>
        <w:tab/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годовая бюджетная отчетность ГАБС;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Г</w:t>
      </w:r>
      <w:r w:rsidR="00C71C53" w:rsidRPr="00C71C53">
        <w:rPr>
          <w:rFonts w:ascii="PT Astra Serif" w:hAnsi="PT Astra Serif"/>
          <w:sz w:val="28"/>
          <w:szCs w:val="28"/>
        </w:rPr>
        <w:t xml:space="preserve">одовой отчет об исполнении </w:t>
      </w:r>
      <w:r>
        <w:rPr>
          <w:rFonts w:ascii="PT Astra Serif" w:hAnsi="PT Astra Serif"/>
          <w:sz w:val="28"/>
          <w:szCs w:val="28"/>
        </w:rPr>
        <w:t>местного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бюджета;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квартальные отчеты об исполнении </w:t>
      </w:r>
      <w:r>
        <w:rPr>
          <w:rFonts w:ascii="PT Astra Serif" w:hAnsi="PT Astra Serif"/>
          <w:sz w:val="28"/>
          <w:szCs w:val="28"/>
        </w:rPr>
        <w:t>местного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бюджета, в том числе консолидированного;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информация об исполнении </w:t>
      </w:r>
      <w:r>
        <w:rPr>
          <w:rFonts w:ascii="PT Astra Serif" w:hAnsi="PT Astra Serif"/>
          <w:sz w:val="28"/>
          <w:szCs w:val="28"/>
        </w:rPr>
        <w:t>муниципальных</w:t>
      </w:r>
      <w:r w:rsidR="00C71C53" w:rsidRPr="00C71C53">
        <w:rPr>
          <w:rFonts w:ascii="PT Astra Serif" w:hAnsi="PT Astra Serif"/>
          <w:sz w:val="28"/>
          <w:szCs w:val="28"/>
        </w:rPr>
        <w:t xml:space="preserve"> программ;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доклады о результатах и основных направлениях деятельности ГАБС (при их составлении ГАБС);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заключения </w:t>
      </w:r>
      <w:r>
        <w:rPr>
          <w:rFonts w:ascii="PT Astra Serif" w:hAnsi="PT Astra Serif"/>
          <w:sz w:val="28"/>
          <w:szCs w:val="28"/>
        </w:rPr>
        <w:t>КСК ХМР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на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отчеты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об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исполнении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местного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бюджета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за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иные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отчетные</w:t>
      </w:r>
      <w:r w:rsidR="00C71C53" w:rsidRPr="00C71C53">
        <w:rPr>
          <w:rFonts w:ascii="PT Astra Serif" w:hAnsi="PT Astra Serif"/>
          <w:sz w:val="28"/>
          <w:szCs w:val="28"/>
        </w:rPr>
        <w:t xml:space="preserve"> финансовые годы;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материалы контрольных мероприятий, проведенных </w:t>
      </w:r>
      <w:r>
        <w:rPr>
          <w:rFonts w:ascii="PT Astra Serif" w:hAnsi="PT Astra Serif"/>
          <w:sz w:val="28"/>
          <w:szCs w:val="28"/>
        </w:rPr>
        <w:t>КСК ХМР</w:t>
      </w:r>
      <w:r w:rsidR="00C71C53" w:rsidRPr="00C71C53">
        <w:rPr>
          <w:rFonts w:ascii="PT Astra Serif" w:hAnsi="PT Astra Serif"/>
          <w:sz w:val="28"/>
          <w:szCs w:val="28"/>
        </w:rPr>
        <w:t xml:space="preserve">, </w:t>
      </w:r>
      <w:r w:rsidR="00C71C53" w:rsidRPr="00C71C53">
        <w:rPr>
          <w:rFonts w:ascii="PT Astra Serif" w:hAnsi="PT Astra Serif" w:cs="PT Astra Serif"/>
          <w:sz w:val="28"/>
          <w:szCs w:val="28"/>
        </w:rPr>
        <w:t>в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ходе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которых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периоды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отчетного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года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входили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в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проверяемый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период</w:t>
      </w:r>
      <w:r w:rsidR="00C71C53" w:rsidRPr="00C71C53">
        <w:rPr>
          <w:rFonts w:ascii="PT Astra Serif" w:hAnsi="PT Astra Serif"/>
          <w:sz w:val="28"/>
          <w:szCs w:val="28"/>
        </w:rPr>
        <w:t>;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="00C71C53" w:rsidRPr="00C71C53">
        <w:rPr>
          <w:rFonts w:ascii="PT Astra Serif" w:hAnsi="PT Astra Serif" w:cs="PT Astra Serif"/>
          <w:sz w:val="28"/>
          <w:szCs w:val="28"/>
        </w:rPr>
        <w:t>статистические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показатели</w:t>
      </w:r>
      <w:r w:rsidR="00C71C53" w:rsidRPr="00C71C53">
        <w:rPr>
          <w:rFonts w:ascii="PT Astra Serif" w:hAnsi="PT Astra Serif"/>
          <w:sz w:val="28"/>
          <w:szCs w:val="28"/>
        </w:rPr>
        <w:t xml:space="preserve">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</w:r>
      <w:r w:rsidR="00C71C53" w:rsidRPr="00C71C53">
        <w:rPr>
          <w:rFonts w:ascii="PT Astra Serif" w:hAnsi="PT Astra Serif" w:cs="PT Astra Serif"/>
          <w:sz w:val="28"/>
          <w:szCs w:val="28"/>
        </w:rPr>
        <w:t>иная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информация</w:t>
      </w:r>
      <w:r w:rsidR="00C71C53" w:rsidRPr="00C71C53">
        <w:rPr>
          <w:rFonts w:ascii="PT Astra Serif" w:hAnsi="PT Astra Serif"/>
          <w:sz w:val="28"/>
          <w:szCs w:val="28"/>
        </w:rPr>
        <w:t xml:space="preserve">, </w:t>
      </w:r>
      <w:r w:rsidR="00C71C53" w:rsidRPr="00C71C53">
        <w:rPr>
          <w:rFonts w:ascii="PT Astra Serif" w:hAnsi="PT Astra Serif" w:cs="PT Astra Serif"/>
          <w:sz w:val="28"/>
          <w:szCs w:val="28"/>
        </w:rPr>
        <w:t>полученная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КСК ХМР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в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установленном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порядке</w:t>
      </w:r>
      <w:r w:rsidR="00C71C53" w:rsidRPr="00C71C53">
        <w:rPr>
          <w:rFonts w:ascii="PT Astra Serif" w:hAnsi="PT Astra Serif"/>
          <w:sz w:val="28"/>
          <w:szCs w:val="28"/>
        </w:rPr>
        <w:t xml:space="preserve">, </w:t>
      </w:r>
      <w:r w:rsidR="00C71C53" w:rsidRPr="00C71C53">
        <w:rPr>
          <w:rFonts w:ascii="PT Astra Serif" w:hAnsi="PT Astra Serif" w:cs="PT Astra Serif"/>
          <w:sz w:val="28"/>
          <w:szCs w:val="28"/>
        </w:rPr>
        <w:t>и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документ</w:t>
      </w:r>
      <w:r w:rsidR="00C71C53" w:rsidRPr="00C71C53">
        <w:rPr>
          <w:rFonts w:ascii="PT Astra Serif" w:hAnsi="PT Astra Serif"/>
          <w:sz w:val="28"/>
          <w:szCs w:val="28"/>
        </w:rPr>
        <w:t xml:space="preserve">ы, характеризующие исполнение </w:t>
      </w:r>
      <w:r>
        <w:rPr>
          <w:rFonts w:ascii="PT Astra Serif" w:hAnsi="PT Astra Serif"/>
          <w:sz w:val="28"/>
          <w:szCs w:val="28"/>
        </w:rPr>
        <w:t xml:space="preserve">местного </w:t>
      </w:r>
      <w:r w:rsidR="00C71C53" w:rsidRPr="00C71C53">
        <w:rPr>
          <w:rFonts w:ascii="PT Astra Serif" w:hAnsi="PT Astra Serif"/>
          <w:sz w:val="28"/>
          <w:szCs w:val="28"/>
        </w:rPr>
        <w:t xml:space="preserve">бюджета, в том числе данные оперативного (текущего) контроля хода исполнения </w:t>
      </w:r>
      <w:r>
        <w:rPr>
          <w:rFonts w:ascii="PT Astra Serif" w:hAnsi="PT Astra Serif"/>
          <w:sz w:val="28"/>
          <w:szCs w:val="28"/>
        </w:rPr>
        <w:t>местного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бюджета за отчетный период; 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>информация, опубликованная на официальных интернет-сайтах федеральных органов власти и их территориальных органов, органов государственной власти области, органов местного самоуправления</w:t>
      </w:r>
      <w:r w:rsidR="00B2004D">
        <w:rPr>
          <w:rFonts w:ascii="PT Astra Serif" w:hAnsi="PT Astra Serif"/>
          <w:sz w:val="28"/>
          <w:szCs w:val="28"/>
        </w:rPr>
        <w:t>, муниципальных учреждений и предприятий района</w:t>
      </w:r>
      <w:r w:rsidR="00C71C53" w:rsidRPr="00C71C53">
        <w:rPr>
          <w:rFonts w:ascii="PT Astra Serif" w:hAnsi="PT Astra Serif"/>
          <w:sz w:val="28"/>
          <w:szCs w:val="28"/>
        </w:rPr>
        <w:t>.</w:t>
      </w:r>
    </w:p>
    <w:p w:rsidR="00425C8E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3.2. Для дополнительного анализа и формирования выводов по итогам исполнения </w:t>
      </w:r>
      <w:r>
        <w:rPr>
          <w:rFonts w:ascii="PT Astra Serif" w:hAnsi="PT Astra Serif"/>
          <w:sz w:val="28"/>
          <w:szCs w:val="28"/>
        </w:rPr>
        <w:t>местного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бюджета могут направляться запросы в органы </w:t>
      </w:r>
      <w:r>
        <w:rPr>
          <w:rFonts w:ascii="PT Astra Serif" w:hAnsi="PT Astra Serif"/>
          <w:sz w:val="28"/>
          <w:szCs w:val="28"/>
        </w:rPr>
        <w:t>местного самоуправления</w:t>
      </w:r>
      <w:r w:rsidR="00C71C53" w:rsidRPr="00C71C53">
        <w:rPr>
          <w:rFonts w:ascii="PT Astra Serif" w:hAnsi="PT Astra Serif"/>
          <w:sz w:val="28"/>
          <w:szCs w:val="28"/>
        </w:rPr>
        <w:t xml:space="preserve">, иные организации и физическим лицам. </w:t>
      </w:r>
    </w:p>
    <w:p w:rsidR="00C71C53" w:rsidRDefault="00425C8E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C71C53" w:rsidRPr="00C71C53">
        <w:rPr>
          <w:rFonts w:ascii="PT Astra Serif" w:hAnsi="PT Astra Serif"/>
          <w:sz w:val="28"/>
          <w:szCs w:val="28"/>
        </w:rPr>
        <w:t xml:space="preserve">3.3. Сроки проведения Внешней проверки, подготовки и утверждения Заключения устанавливаются </w:t>
      </w:r>
      <w:r>
        <w:rPr>
          <w:rFonts w:ascii="PT Astra Serif" w:hAnsi="PT Astra Serif"/>
          <w:sz w:val="28"/>
          <w:szCs w:val="28"/>
        </w:rPr>
        <w:t>распоряжением КСК ХМР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с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учетом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положений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главы</w:t>
      </w:r>
      <w:r w:rsidR="00C71C53" w:rsidRPr="00C71C53">
        <w:rPr>
          <w:rFonts w:ascii="PT Astra Serif" w:hAnsi="PT Astra Serif"/>
          <w:sz w:val="28"/>
          <w:szCs w:val="28"/>
        </w:rPr>
        <w:t xml:space="preserve"> 25.1 </w:t>
      </w:r>
      <w:r w:rsidR="00C71C53" w:rsidRPr="00C71C53">
        <w:rPr>
          <w:rFonts w:ascii="PT Astra Serif" w:hAnsi="PT Astra Serif" w:cs="PT Astra Serif"/>
          <w:sz w:val="28"/>
          <w:szCs w:val="28"/>
        </w:rPr>
        <w:t>Бюджетного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кодекса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и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статьи</w:t>
      </w:r>
      <w:r w:rsidR="00C71C53" w:rsidRPr="00C71C53">
        <w:rPr>
          <w:rFonts w:ascii="PT Astra Serif" w:hAnsi="PT Astra Serif"/>
          <w:sz w:val="28"/>
          <w:szCs w:val="28"/>
        </w:rPr>
        <w:t xml:space="preserve"> 2</w:t>
      </w:r>
      <w:r w:rsidR="00E92E03">
        <w:rPr>
          <w:rFonts w:ascii="PT Astra Serif" w:hAnsi="PT Astra Serif"/>
          <w:sz w:val="28"/>
          <w:szCs w:val="28"/>
        </w:rPr>
        <w:t>8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E92E03">
        <w:rPr>
          <w:rFonts w:ascii="PT Astra Serif" w:hAnsi="PT Astra Serif" w:cs="PT Astra Serif"/>
          <w:sz w:val="28"/>
          <w:szCs w:val="28"/>
        </w:rPr>
        <w:t>Положения о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бюджетном</w:t>
      </w:r>
      <w:r w:rsidR="00C71C53" w:rsidRPr="00C71C53">
        <w:rPr>
          <w:rFonts w:ascii="PT Astra Serif" w:hAnsi="PT Astra Serif"/>
          <w:sz w:val="28"/>
          <w:szCs w:val="28"/>
        </w:rPr>
        <w:t xml:space="preserve"> </w:t>
      </w:r>
      <w:r w:rsidR="00C71C53" w:rsidRPr="00C71C53">
        <w:rPr>
          <w:rFonts w:ascii="PT Astra Serif" w:hAnsi="PT Astra Serif" w:cs="PT Astra Serif"/>
          <w:sz w:val="28"/>
          <w:szCs w:val="28"/>
        </w:rPr>
        <w:t>процессе</w:t>
      </w:r>
      <w:r w:rsidR="00C71C53" w:rsidRPr="00C71C53">
        <w:rPr>
          <w:rFonts w:ascii="PT Astra Serif" w:hAnsi="PT Astra Serif"/>
          <w:sz w:val="28"/>
          <w:szCs w:val="28"/>
        </w:rPr>
        <w:t>.</w:t>
      </w:r>
    </w:p>
    <w:p w:rsidR="007A3A07" w:rsidRDefault="007A3A07" w:rsidP="00C71C53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4.Содержание </w:t>
      </w:r>
      <w:r w:rsidR="00B2004D">
        <w:rPr>
          <w:rFonts w:ascii="PT Astra Serif" w:hAnsi="PT Astra Serif"/>
          <w:b/>
          <w:sz w:val="28"/>
          <w:szCs w:val="28"/>
        </w:rPr>
        <w:t>В</w:t>
      </w:r>
      <w:r>
        <w:rPr>
          <w:rFonts w:ascii="PT Astra Serif" w:hAnsi="PT Astra Serif"/>
          <w:b/>
          <w:sz w:val="28"/>
          <w:szCs w:val="28"/>
        </w:rPr>
        <w:t>нешней проверки</w:t>
      </w: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A3A07">
        <w:rPr>
          <w:rFonts w:ascii="PT Astra Serif" w:hAnsi="PT Astra Serif"/>
          <w:sz w:val="28"/>
          <w:szCs w:val="28"/>
        </w:rPr>
        <w:t xml:space="preserve">4.1. Анализ бюджетной отчетности, дополнительных документов и материалов к Годовому отчету об исполнении </w:t>
      </w:r>
      <w:r>
        <w:rPr>
          <w:rFonts w:ascii="PT Astra Serif" w:hAnsi="PT Astra Serif"/>
          <w:sz w:val="28"/>
          <w:szCs w:val="28"/>
        </w:rPr>
        <w:t>местного</w:t>
      </w:r>
      <w:r w:rsidRPr="007A3A07">
        <w:rPr>
          <w:rFonts w:ascii="PT Astra Serif" w:hAnsi="PT Astra Serif"/>
          <w:sz w:val="28"/>
          <w:szCs w:val="28"/>
        </w:rPr>
        <w:t xml:space="preserve"> бюджета должен позволить сделать основные выводы о полноте и достоверности бюджетной отчетности, итогах исполнения </w:t>
      </w:r>
      <w:r>
        <w:rPr>
          <w:rFonts w:ascii="PT Astra Serif" w:hAnsi="PT Astra Serif"/>
          <w:sz w:val="28"/>
          <w:szCs w:val="28"/>
        </w:rPr>
        <w:t>местного</w:t>
      </w:r>
      <w:r w:rsidRPr="007A3A07">
        <w:rPr>
          <w:rFonts w:ascii="PT Astra Serif" w:hAnsi="PT Astra Serif"/>
          <w:sz w:val="28"/>
          <w:szCs w:val="28"/>
        </w:rPr>
        <w:t xml:space="preserve"> бюджета, законности и эффективности деятельности участников бюджетного процесса. </w:t>
      </w: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A3A07">
        <w:rPr>
          <w:rFonts w:ascii="PT Astra Serif" w:hAnsi="PT Astra Serif"/>
          <w:sz w:val="28"/>
          <w:szCs w:val="28"/>
        </w:rPr>
        <w:t xml:space="preserve">4.2. Степень полноты бюджетной отчетности определяется наличием всех предусмотренных порядком ее составления форм отчетности, разделов (частей) форм отчетности, граф и строк форм отчетности. </w:t>
      </w: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A3A07">
        <w:rPr>
          <w:rFonts w:ascii="PT Astra Serif" w:hAnsi="PT Astra Serif"/>
          <w:sz w:val="28"/>
          <w:szCs w:val="28"/>
        </w:rPr>
        <w:t xml:space="preserve">4.3. Степень достоверности бюджетной отчетности определяется наличием в формах отчетности всех предусмотренных порядком ее составления числовых, натуральных и иных показателей, соответствием указанных показателей значениям, определенным в соответствии с порядком составления отчетности и ведения учета. </w:t>
      </w: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A3A07">
        <w:rPr>
          <w:rFonts w:ascii="PT Astra Serif" w:hAnsi="PT Astra Serif"/>
          <w:sz w:val="28"/>
          <w:szCs w:val="28"/>
        </w:rPr>
        <w:t xml:space="preserve">4.4. В ходе проведения Внешней проверки следует сформировать обоснованное мнение о наличии или отсутствии существенных фактов неполноты и недостоверности бюджетной отчетности. </w:t>
      </w: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A3A07">
        <w:rPr>
          <w:rFonts w:ascii="PT Astra Serif" w:hAnsi="PT Astra Serif"/>
          <w:sz w:val="28"/>
          <w:szCs w:val="28"/>
        </w:rPr>
        <w:t xml:space="preserve">4.5. Основное внимание следует уделять ГАБС, у которых сосредоточена основная часть объектов учета и хозяйственных операций, </w:t>
      </w:r>
      <w:proofErr w:type="gramStart"/>
      <w:r w:rsidRPr="007A3A07">
        <w:rPr>
          <w:rFonts w:ascii="PT Astra Serif" w:hAnsi="PT Astra Serif"/>
          <w:sz w:val="28"/>
          <w:szCs w:val="28"/>
        </w:rPr>
        <w:t>наибольшим по стоимостной оценке</w:t>
      </w:r>
      <w:proofErr w:type="gramEnd"/>
      <w:r w:rsidRPr="007A3A07">
        <w:rPr>
          <w:rFonts w:ascii="PT Astra Serif" w:hAnsi="PT Astra Serif"/>
          <w:sz w:val="28"/>
          <w:szCs w:val="28"/>
        </w:rPr>
        <w:t xml:space="preserve"> объектам и операциям, а также объектам и операциям с высоким риском недостоверного отражения (сложным, новым, недостаточно урегулированным с методологической точки зрения, требующим взаимодействия нескольких субъектов). </w:t>
      </w:r>
    </w:p>
    <w:p w:rsidR="007A3A07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A3A07">
        <w:rPr>
          <w:rFonts w:ascii="PT Astra Serif" w:hAnsi="PT Astra Serif"/>
          <w:sz w:val="28"/>
          <w:szCs w:val="28"/>
        </w:rPr>
        <w:t xml:space="preserve">Также следует учитывать степень влияния показателей деятельности ГАБС на исполнение </w:t>
      </w:r>
      <w:r>
        <w:rPr>
          <w:rFonts w:ascii="PT Astra Serif" w:hAnsi="PT Astra Serif"/>
          <w:sz w:val="28"/>
          <w:szCs w:val="28"/>
        </w:rPr>
        <w:t>местного</w:t>
      </w:r>
      <w:r w:rsidRPr="007A3A07">
        <w:rPr>
          <w:rFonts w:ascii="PT Astra Serif" w:hAnsi="PT Astra Serif"/>
          <w:sz w:val="28"/>
          <w:szCs w:val="28"/>
        </w:rPr>
        <w:t xml:space="preserve"> бюджета или их зависимость от него (приоритет отдается показателям, более тесно связанным с исполнением </w:t>
      </w:r>
      <w:r>
        <w:rPr>
          <w:rFonts w:ascii="PT Astra Serif" w:hAnsi="PT Astra Serif"/>
          <w:sz w:val="28"/>
          <w:szCs w:val="28"/>
        </w:rPr>
        <w:t>местного</w:t>
      </w:r>
      <w:r w:rsidRPr="007A3A07">
        <w:rPr>
          <w:rFonts w:ascii="PT Astra Serif" w:hAnsi="PT Astra Serif"/>
          <w:sz w:val="28"/>
          <w:szCs w:val="28"/>
        </w:rPr>
        <w:t xml:space="preserve"> бюджета). </w:t>
      </w:r>
    </w:p>
    <w:p w:rsidR="007A3A07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</w:r>
      <w:r w:rsidRPr="00E31366">
        <w:rPr>
          <w:rFonts w:ascii="PT Astra Serif" w:hAnsi="PT Astra Serif"/>
          <w:sz w:val="28"/>
          <w:szCs w:val="28"/>
        </w:rPr>
        <w:t>4.6. Основным методологическим принципом является сопоставление информации, полученной по конкретным видам доходов, направлениям расходования средств бюджета, с данными, содержащимися в бухгалтерских, отчётных и иных документах проверяемых объектов.</w:t>
      </w:r>
    </w:p>
    <w:p w:rsidR="00A026CA" w:rsidRPr="00E31366" w:rsidRDefault="00A026CA" w:rsidP="00A026CA">
      <w:pPr>
        <w:rPr>
          <w:rFonts w:ascii="PT Astra Serif" w:hAnsi="PT Astra Serif"/>
          <w:sz w:val="28"/>
          <w:szCs w:val="28"/>
        </w:rPr>
      </w:pPr>
      <w:r w:rsidRPr="00E31366">
        <w:tab/>
        <w:t xml:space="preserve">4.7. </w:t>
      </w:r>
      <w:r w:rsidRPr="00E31366">
        <w:rPr>
          <w:rFonts w:ascii="PT Astra Serif" w:hAnsi="PT Astra Serif"/>
          <w:sz w:val="28"/>
          <w:szCs w:val="28"/>
        </w:rPr>
        <w:t xml:space="preserve">Основными приёмами финансового анализа по данным бюджетной отчётности являются:  </w:t>
      </w:r>
    </w:p>
    <w:p w:rsidR="00A026CA" w:rsidRPr="00E31366" w:rsidRDefault="00A026CA" w:rsidP="00A026CA">
      <w:pPr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 xml:space="preserve">- чтение отчётности; </w:t>
      </w:r>
    </w:p>
    <w:p w:rsidR="00A026CA" w:rsidRPr="00E31366" w:rsidRDefault="00A026CA" w:rsidP="00A026CA">
      <w:pPr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 xml:space="preserve">- горизонтальный анализ; </w:t>
      </w:r>
    </w:p>
    <w:p w:rsidR="00A026CA" w:rsidRPr="00E31366" w:rsidRDefault="00A026CA" w:rsidP="00A026CA">
      <w:pPr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 xml:space="preserve">- вертикальный анализ. </w:t>
      </w:r>
    </w:p>
    <w:p w:rsidR="00A026CA" w:rsidRPr="00E31366" w:rsidRDefault="00A026CA" w:rsidP="00A026CA">
      <w:pPr>
        <w:pStyle w:val="a4"/>
        <w:widowControl w:val="0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b/>
          <w:i/>
          <w:iCs/>
          <w:sz w:val="28"/>
          <w:szCs w:val="28"/>
        </w:rPr>
        <w:tab/>
        <w:t>Чтение отчётности</w:t>
      </w:r>
      <w:r w:rsidRPr="00E31366">
        <w:rPr>
          <w:rFonts w:ascii="PT Astra Serif" w:hAnsi="PT Astra Serif"/>
          <w:sz w:val="28"/>
          <w:szCs w:val="28"/>
        </w:rPr>
        <w:t xml:space="preserve"> представляет собой информационное ознакомление с финансовым положением субъекта анализа по данным баланса, сопутствующим формам и приложениям к ним. По данным бюджетной отчётности можно судить об имущественном положении организации, характере его деятельности, соотношении средств по их видам в составе активов и т.д. В процессе чтения отчётности важно рассматривать показатели разных форм отчётности в их взаимосвязи.</w:t>
      </w:r>
    </w:p>
    <w:p w:rsidR="00A026CA" w:rsidRPr="00E31366" w:rsidRDefault="00B2004D" w:rsidP="00A026CA">
      <w:pPr>
        <w:pStyle w:val="a4"/>
        <w:widowControl w:val="0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A026CA" w:rsidRPr="00E31366">
        <w:rPr>
          <w:rFonts w:ascii="PT Astra Serif" w:hAnsi="PT Astra Serif"/>
          <w:sz w:val="28"/>
          <w:szCs w:val="28"/>
        </w:rPr>
        <w:t>Наиболее общее представление об имевших место качественных изменениях в структуре средств и их источников, динамике этих изменений можно получить с помощью горизонтального и вертикального анализа данных бюджетной отчётности.</w:t>
      </w:r>
    </w:p>
    <w:p w:rsidR="00A026CA" w:rsidRPr="00E31366" w:rsidRDefault="00A026CA" w:rsidP="00A026CA">
      <w:pPr>
        <w:pStyle w:val="a4"/>
        <w:widowControl w:val="0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  <w:t xml:space="preserve">В ходе </w:t>
      </w:r>
      <w:r w:rsidRPr="00E31366">
        <w:rPr>
          <w:rFonts w:ascii="PT Astra Serif" w:hAnsi="PT Astra Serif"/>
          <w:b/>
          <w:i/>
          <w:iCs/>
          <w:sz w:val="28"/>
          <w:szCs w:val="28"/>
        </w:rPr>
        <w:t>горизонтального анализа</w:t>
      </w:r>
      <w:r w:rsidRPr="00E31366">
        <w:rPr>
          <w:rFonts w:ascii="PT Astra Serif" w:hAnsi="PT Astra Serif"/>
          <w:sz w:val="28"/>
          <w:szCs w:val="28"/>
        </w:rPr>
        <w:t xml:space="preserve"> осуществляется сравнение каждой позиции отчётности с соответствующей позицией предыдущего года. Кроме того, в ходе такого анализа определяются абсолютные и относительные изменения величин различных показателей отчётности за определённый период и построение аналитических таблиц, в которых абсолютные балансовые показатели дополняются относительными темпами роста. Он позволяет выявить тенденции изменения отдельных показателей, входящих в состав отчётности.</w:t>
      </w:r>
    </w:p>
    <w:p w:rsidR="00A026CA" w:rsidRPr="00E31366" w:rsidRDefault="00A026CA" w:rsidP="00A026CA">
      <w:pPr>
        <w:pStyle w:val="a4"/>
        <w:widowControl w:val="0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  <w:t xml:space="preserve">Цель </w:t>
      </w:r>
      <w:r w:rsidRPr="00E31366">
        <w:rPr>
          <w:rFonts w:ascii="PT Astra Serif" w:hAnsi="PT Astra Serif"/>
          <w:b/>
          <w:i/>
          <w:iCs/>
          <w:sz w:val="28"/>
          <w:szCs w:val="28"/>
        </w:rPr>
        <w:t>вертикального анализа</w:t>
      </w:r>
      <w:r w:rsidRPr="00E31366">
        <w:rPr>
          <w:rFonts w:ascii="PT Astra Serif" w:hAnsi="PT Astra Serif"/>
          <w:sz w:val="28"/>
          <w:szCs w:val="28"/>
        </w:rPr>
        <w:t xml:space="preserve"> - вычисление удельного веса отдельных статей в итоге отчёта, выяснение структуры. Вертикальный анализ заключается в определении структуры итоговых финансовых показателей с выявлением влияния каждой позиции отчётности на результат в целом. В процессе такого анализа целесообразно использование не только данных бюджетной отчётности, но и актов проверок, входящих и исходящих писем по вопросам финансово-хозяйственной деятельности, плановую информацию и данные внутренних отчётов. Ознакомление с ними позволяет получить дополнительный материал для всестороннего изучения специфики деятельности учреждения.</w:t>
      </w:r>
    </w:p>
    <w:p w:rsidR="00A026CA" w:rsidRPr="00E31366" w:rsidRDefault="007A3A0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  <w:t>4.</w:t>
      </w:r>
      <w:r w:rsidR="00A026CA" w:rsidRPr="00E31366">
        <w:rPr>
          <w:rFonts w:ascii="PT Astra Serif" w:hAnsi="PT Astra Serif"/>
          <w:sz w:val="28"/>
          <w:szCs w:val="28"/>
        </w:rPr>
        <w:t>8</w:t>
      </w:r>
      <w:r w:rsidRPr="00E31366">
        <w:rPr>
          <w:rFonts w:ascii="PT Astra Serif" w:hAnsi="PT Astra Serif"/>
          <w:sz w:val="28"/>
          <w:szCs w:val="28"/>
        </w:rPr>
        <w:t xml:space="preserve">. По итогам оценки полноты и достоверности, соблюдения порядка составления и представления отчетности делаются следующие выводы: </w:t>
      </w:r>
    </w:p>
    <w:p w:rsidR="00A026CA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/>
          <w:sz w:val="28"/>
          <w:szCs w:val="28"/>
        </w:rPr>
        <w:t xml:space="preserve">о соответствии Годового отчета об исполнении </w:t>
      </w:r>
      <w:r w:rsidRPr="00E31366">
        <w:rPr>
          <w:rFonts w:ascii="PT Astra Serif" w:hAnsi="PT Astra Serif"/>
          <w:sz w:val="28"/>
          <w:szCs w:val="28"/>
        </w:rPr>
        <w:t>местного</w:t>
      </w:r>
      <w:r w:rsidR="007A3A07" w:rsidRPr="00E31366">
        <w:rPr>
          <w:rFonts w:ascii="PT Astra Serif" w:hAnsi="PT Astra Serif"/>
          <w:sz w:val="28"/>
          <w:szCs w:val="28"/>
        </w:rPr>
        <w:t xml:space="preserve"> бюджета бюджетному законодательству; </w:t>
      </w:r>
    </w:p>
    <w:p w:rsidR="00A026CA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/>
          <w:sz w:val="28"/>
          <w:szCs w:val="28"/>
        </w:rPr>
        <w:t xml:space="preserve">о соблюдении сроков формирования и представления отчетности; </w:t>
      </w:r>
    </w:p>
    <w:p w:rsidR="00A026CA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lastRenderedPageBreak/>
        <w:tab/>
      </w:r>
      <w:r w:rsidR="007A3A07" w:rsidRPr="00E31366">
        <w:rPr>
          <w:rFonts w:ascii="PT Astra Serif" w:hAnsi="PT Astra Serif"/>
          <w:sz w:val="28"/>
          <w:szCs w:val="28"/>
        </w:rPr>
        <w:t xml:space="preserve">о полноте состава и внутренней согласованности данных отчетности (в том числе за разные периоды); </w:t>
      </w:r>
    </w:p>
    <w:p w:rsidR="00A026CA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/>
          <w:sz w:val="28"/>
          <w:szCs w:val="28"/>
        </w:rPr>
        <w:t>о соблюдении требований составления бюджетной отч</w:t>
      </w:r>
      <w:r w:rsidRPr="00E31366">
        <w:rPr>
          <w:rFonts w:ascii="PT Astra Serif" w:hAnsi="PT Astra Serif"/>
          <w:sz w:val="28"/>
          <w:szCs w:val="28"/>
        </w:rPr>
        <w:t>е</w:t>
      </w:r>
      <w:r w:rsidR="007A3A07" w:rsidRPr="00E31366">
        <w:rPr>
          <w:rFonts w:ascii="PT Astra Serif" w:hAnsi="PT Astra Serif" w:cs="PT Astra Serif"/>
          <w:sz w:val="28"/>
          <w:szCs w:val="28"/>
        </w:rPr>
        <w:t>тности</w:t>
      </w:r>
      <w:r w:rsidR="007A3A07" w:rsidRPr="00E31366">
        <w:rPr>
          <w:rFonts w:ascii="PT Astra Serif" w:hAnsi="PT Astra Serif"/>
          <w:sz w:val="28"/>
          <w:szCs w:val="28"/>
        </w:rPr>
        <w:t xml:space="preserve">, </w:t>
      </w:r>
      <w:r w:rsidR="007A3A07" w:rsidRPr="00E31366">
        <w:rPr>
          <w:rFonts w:ascii="PT Astra Serif" w:hAnsi="PT Astra Serif" w:cs="PT Astra Serif"/>
          <w:sz w:val="28"/>
          <w:szCs w:val="28"/>
        </w:rPr>
        <w:t>установленных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правовыми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актами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Министерства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финансов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Российской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Федерации</w:t>
      </w:r>
      <w:r w:rsidRPr="00E31366">
        <w:rPr>
          <w:rFonts w:ascii="PT Astra Serif" w:hAnsi="PT Astra Serif" w:cs="PT Astra Serif"/>
          <w:sz w:val="28"/>
          <w:szCs w:val="28"/>
        </w:rPr>
        <w:t>,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министер</w:t>
      </w:r>
      <w:r w:rsidR="007A3A07" w:rsidRPr="00E31366">
        <w:rPr>
          <w:rFonts w:ascii="PT Astra Serif" w:hAnsi="PT Astra Serif"/>
          <w:sz w:val="28"/>
          <w:szCs w:val="28"/>
        </w:rPr>
        <w:t>ства финансов Саратовской области</w:t>
      </w:r>
      <w:r w:rsidRPr="00E31366">
        <w:rPr>
          <w:rFonts w:ascii="PT Astra Serif" w:hAnsi="PT Astra Serif"/>
          <w:sz w:val="28"/>
          <w:szCs w:val="28"/>
        </w:rPr>
        <w:t>, финансового управления администрации Хвалынского муниципального района</w:t>
      </w:r>
      <w:r w:rsidR="007A3A07" w:rsidRPr="00E31366">
        <w:rPr>
          <w:rFonts w:ascii="PT Astra Serif" w:hAnsi="PT Astra Serif"/>
          <w:sz w:val="28"/>
          <w:szCs w:val="28"/>
        </w:rPr>
        <w:t xml:space="preserve">; </w:t>
      </w:r>
    </w:p>
    <w:p w:rsidR="00A026CA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/>
          <w:sz w:val="28"/>
          <w:szCs w:val="28"/>
        </w:rPr>
        <w:t xml:space="preserve">о соответствии характеристик объектов учета способу их отражения в учете и отчетности (при необходимости); </w:t>
      </w:r>
    </w:p>
    <w:p w:rsidR="00A026CA" w:rsidRPr="00E31366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/>
          <w:sz w:val="28"/>
          <w:szCs w:val="28"/>
        </w:rPr>
        <w:t>о достоверности бюджетной отч</w:t>
      </w:r>
      <w:r w:rsidRPr="00E31366">
        <w:rPr>
          <w:rFonts w:ascii="PT Astra Serif" w:hAnsi="PT Astra Serif"/>
          <w:sz w:val="28"/>
          <w:szCs w:val="28"/>
        </w:rPr>
        <w:t>е</w:t>
      </w:r>
      <w:r w:rsidR="007A3A07" w:rsidRPr="00E31366">
        <w:rPr>
          <w:rFonts w:ascii="PT Astra Serif" w:hAnsi="PT Astra Serif" w:cs="PT Astra Serif"/>
          <w:sz w:val="28"/>
          <w:szCs w:val="28"/>
        </w:rPr>
        <w:t>тности</w:t>
      </w:r>
      <w:r w:rsidR="007A3A07" w:rsidRPr="00E31366">
        <w:rPr>
          <w:rFonts w:ascii="PT Astra Serif" w:hAnsi="PT Astra Serif"/>
          <w:sz w:val="28"/>
          <w:szCs w:val="28"/>
        </w:rPr>
        <w:t xml:space="preserve">; </w:t>
      </w:r>
    </w:p>
    <w:p w:rsidR="00A026CA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 w:rsidRPr="00E31366"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 w:cs="PT Astra Serif"/>
          <w:sz w:val="28"/>
          <w:szCs w:val="28"/>
        </w:rPr>
        <w:t>о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проведении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мероприятий</w:t>
      </w:r>
      <w:r w:rsidR="007A3A07" w:rsidRPr="00E31366">
        <w:rPr>
          <w:rFonts w:ascii="PT Astra Serif" w:hAnsi="PT Astra Serif"/>
          <w:sz w:val="28"/>
          <w:szCs w:val="28"/>
        </w:rPr>
        <w:t xml:space="preserve">, </w:t>
      </w:r>
      <w:r w:rsidR="007A3A07" w:rsidRPr="00E31366">
        <w:rPr>
          <w:rFonts w:ascii="PT Astra Serif" w:hAnsi="PT Astra Serif" w:cs="PT Astra Serif"/>
          <w:sz w:val="28"/>
          <w:szCs w:val="28"/>
        </w:rPr>
        <w:t>установлении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проблем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и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нарушений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в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ходе</w:t>
      </w:r>
      <w:r w:rsidR="007A3A07" w:rsidRPr="00E31366">
        <w:rPr>
          <w:rFonts w:ascii="PT Astra Serif" w:hAnsi="PT Astra Serif"/>
          <w:sz w:val="28"/>
          <w:szCs w:val="28"/>
        </w:rPr>
        <w:t xml:space="preserve"> </w:t>
      </w:r>
      <w:r w:rsidR="007A3A07" w:rsidRPr="00E31366">
        <w:rPr>
          <w:rFonts w:ascii="PT Astra Serif" w:hAnsi="PT Astra Serif" w:cs="PT Astra Serif"/>
          <w:sz w:val="28"/>
          <w:szCs w:val="28"/>
        </w:rPr>
        <w:t>инвентариз</w:t>
      </w:r>
      <w:r w:rsidR="007A3A07" w:rsidRPr="00E31366">
        <w:rPr>
          <w:rFonts w:ascii="PT Astra Serif" w:hAnsi="PT Astra Serif"/>
          <w:sz w:val="28"/>
          <w:szCs w:val="28"/>
        </w:rPr>
        <w:t>аций, внутреннего финансового контроля и аудита.</w:t>
      </w:r>
      <w:r w:rsidR="007A3A07" w:rsidRPr="007A3A07">
        <w:rPr>
          <w:rFonts w:ascii="PT Astra Serif" w:hAnsi="PT Astra Serif"/>
          <w:sz w:val="28"/>
          <w:szCs w:val="28"/>
        </w:rPr>
        <w:t xml:space="preserve"> </w:t>
      </w:r>
    </w:p>
    <w:p w:rsidR="00A026CA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A3A07" w:rsidRPr="007A3A07">
        <w:rPr>
          <w:rFonts w:ascii="PT Astra Serif" w:hAnsi="PT Astra Serif"/>
          <w:sz w:val="28"/>
          <w:szCs w:val="28"/>
        </w:rPr>
        <w:t>4.</w:t>
      </w:r>
      <w:r w:rsidR="00B2004D">
        <w:rPr>
          <w:rFonts w:ascii="PT Astra Serif" w:hAnsi="PT Astra Serif"/>
          <w:sz w:val="28"/>
          <w:szCs w:val="28"/>
        </w:rPr>
        <w:t>9</w:t>
      </w:r>
      <w:r w:rsidR="007A3A07" w:rsidRPr="007A3A07">
        <w:rPr>
          <w:rFonts w:ascii="PT Astra Serif" w:hAnsi="PT Astra Serif"/>
          <w:sz w:val="28"/>
          <w:szCs w:val="28"/>
        </w:rPr>
        <w:t xml:space="preserve">. В ходе анализа социально-экономических условий и результатов исполнения </w:t>
      </w:r>
      <w:r w:rsidR="00E70C67">
        <w:rPr>
          <w:rFonts w:ascii="PT Astra Serif" w:hAnsi="PT Astra Serif"/>
          <w:sz w:val="28"/>
          <w:szCs w:val="28"/>
        </w:rPr>
        <w:t xml:space="preserve">местного </w:t>
      </w:r>
      <w:r w:rsidR="007A3A07" w:rsidRPr="007A3A07">
        <w:rPr>
          <w:rFonts w:ascii="PT Astra Serif" w:hAnsi="PT Astra Serif"/>
          <w:sz w:val="28"/>
          <w:szCs w:val="28"/>
        </w:rPr>
        <w:t xml:space="preserve">бюджета учитываются макроэкономические факторы, существенно повлиявшие на его исполнение (динамика производства товаров, работ, услуг, налогооблагаемой базы, состояние финансового рынка и т.д.), а также основные социально-экономические результаты его исполнения (влияние на уровень доходов населения, состояние инфраструктуры, инвестиционную и производственную деятельность и другое). </w:t>
      </w:r>
    </w:p>
    <w:p w:rsidR="00E70C67" w:rsidRDefault="00A026CA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A3A07" w:rsidRPr="00E31366">
        <w:rPr>
          <w:rFonts w:ascii="PT Astra Serif" w:hAnsi="PT Astra Serif"/>
          <w:sz w:val="28"/>
          <w:szCs w:val="28"/>
        </w:rPr>
        <w:t>4.</w:t>
      </w:r>
      <w:r w:rsidR="00ED096F" w:rsidRPr="00E31366">
        <w:rPr>
          <w:rFonts w:ascii="PT Astra Serif" w:hAnsi="PT Astra Serif"/>
          <w:sz w:val="28"/>
          <w:szCs w:val="28"/>
        </w:rPr>
        <w:t>10</w:t>
      </w:r>
      <w:r w:rsidR="007A3A07" w:rsidRPr="00E31366">
        <w:rPr>
          <w:rFonts w:ascii="PT Astra Serif" w:hAnsi="PT Astra Serif"/>
          <w:sz w:val="28"/>
          <w:szCs w:val="28"/>
        </w:rPr>
        <w:t xml:space="preserve">. В ходе проверки организации исполнения </w:t>
      </w:r>
      <w:r w:rsidR="00E70C67" w:rsidRPr="00E31366">
        <w:rPr>
          <w:rFonts w:ascii="PT Astra Serif" w:hAnsi="PT Astra Serif"/>
          <w:sz w:val="28"/>
          <w:szCs w:val="28"/>
        </w:rPr>
        <w:t>Решения</w:t>
      </w:r>
      <w:r w:rsidR="007A3A07" w:rsidRPr="00E31366">
        <w:rPr>
          <w:rFonts w:ascii="PT Astra Serif" w:hAnsi="PT Astra Serif"/>
          <w:sz w:val="28"/>
          <w:szCs w:val="28"/>
        </w:rPr>
        <w:t xml:space="preserve"> о бюджете рассматривается полнота выполнения его текстовых статей, соответствие сводной бюджетной росписи </w:t>
      </w:r>
      <w:r w:rsidR="00E70C67" w:rsidRPr="00E31366">
        <w:rPr>
          <w:rFonts w:ascii="PT Astra Serif" w:hAnsi="PT Astra Serif"/>
          <w:sz w:val="28"/>
          <w:szCs w:val="28"/>
        </w:rPr>
        <w:t>Решению</w:t>
      </w:r>
      <w:r w:rsidR="007A3A07" w:rsidRPr="00E31366">
        <w:rPr>
          <w:rFonts w:ascii="PT Astra Serif" w:hAnsi="PT Astra Serif"/>
          <w:sz w:val="28"/>
          <w:szCs w:val="28"/>
        </w:rPr>
        <w:t xml:space="preserve"> о бюджете и формируются выводы по вопросам правового обеспечения исполнения </w:t>
      </w:r>
      <w:r w:rsidR="00E70C67" w:rsidRPr="00E31366">
        <w:rPr>
          <w:rFonts w:ascii="PT Astra Serif" w:hAnsi="PT Astra Serif"/>
          <w:sz w:val="28"/>
          <w:szCs w:val="28"/>
        </w:rPr>
        <w:t>местного</w:t>
      </w:r>
      <w:r w:rsidR="007A3A07" w:rsidRPr="00E31366">
        <w:rPr>
          <w:rFonts w:ascii="PT Astra Serif" w:hAnsi="PT Astra Serif"/>
          <w:sz w:val="28"/>
          <w:szCs w:val="28"/>
        </w:rPr>
        <w:t xml:space="preserve"> бюджета, состава участников бюджетного процесса, составления и ведения других бюджетных документов, учета и санкционирования оплаты бюджетных и денежных обязательств. Приоритет отдается вопросам соблюдения новых требований законодательства к порядку организации исполнения </w:t>
      </w:r>
      <w:r w:rsidR="00E70C67" w:rsidRPr="00E31366">
        <w:rPr>
          <w:rFonts w:ascii="PT Astra Serif" w:hAnsi="PT Astra Serif"/>
          <w:sz w:val="28"/>
          <w:szCs w:val="28"/>
        </w:rPr>
        <w:t>местного</w:t>
      </w:r>
      <w:r w:rsidR="007A3A07" w:rsidRPr="00E31366">
        <w:rPr>
          <w:rFonts w:ascii="PT Astra Serif" w:hAnsi="PT Astra Serif"/>
          <w:sz w:val="28"/>
          <w:szCs w:val="28"/>
        </w:rPr>
        <w:t xml:space="preserve"> бюджета и осуществлению новых (введенных с отчетного года) процедур.</w:t>
      </w:r>
      <w:r w:rsidR="007A3A07" w:rsidRPr="007A3A07">
        <w:rPr>
          <w:rFonts w:ascii="PT Astra Serif" w:hAnsi="PT Astra Serif"/>
          <w:sz w:val="28"/>
          <w:szCs w:val="28"/>
        </w:rPr>
        <w:t xml:space="preserve"> </w:t>
      </w:r>
    </w:p>
    <w:p w:rsidR="00174975" w:rsidRDefault="00E70C67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A3A07" w:rsidRPr="007A3A07">
        <w:rPr>
          <w:rFonts w:ascii="PT Astra Serif" w:hAnsi="PT Astra Serif"/>
          <w:sz w:val="28"/>
          <w:szCs w:val="28"/>
        </w:rPr>
        <w:t>4.</w:t>
      </w:r>
      <w:r w:rsidR="00ED096F">
        <w:rPr>
          <w:rFonts w:ascii="PT Astra Serif" w:hAnsi="PT Astra Serif"/>
          <w:sz w:val="28"/>
          <w:szCs w:val="28"/>
        </w:rPr>
        <w:t>11</w:t>
      </w:r>
      <w:r w:rsidR="007A3A07" w:rsidRPr="007A3A07">
        <w:rPr>
          <w:rFonts w:ascii="PT Astra Serif" w:hAnsi="PT Astra Serif"/>
          <w:sz w:val="28"/>
          <w:szCs w:val="28"/>
        </w:rPr>
        <w:t xml:space="preserve">. В ходе проверки исполнения </w:t>
      </w:r>
      <w:r>
        <w:rPr>
          <w:rFonts w:ascii="PT Astra Serif" w:hAnsi="PT Astra Serif"/>
          <w:sz w:val="28"/>
          <w:szCs w:val="28"/>
        </w:rPr>
        <w:t>Решения</w:t>
      </w:r>
      <w:r w:rsidR="007A3A07" w:rsidRPr="007A3A07">
        <w:rPr>
          <w:rFonts w:ascii="PT Astra Serif" w:hAnsi="PT Astra Serif"/>
          <w:sz w:val="28"/>
          <w:szCs w:val="28"/>
        </w:rPr>
        <w:t xml:space="preserve"> о бюджете рассматривается соблюдение (выполнение) бюджетных назначений по доходам, расходам, источникам финансирования дефицита, минимальных и предельных параметров, установленных бюджетным законодательством к объему дефицита бюджета, заимствований, государственного долга, бюджетных кредитов, государственных гарантий, иных межбюджетных трансфертов и других величин, а также соблюдения основных условий получения межбюджетных трансфертов из </w:t>
      </w:r>
      <w:r>
        <w:rPr>
          <w:rFonts w:ascii="PT Astra Serif" w:hAnsi="PT Astra Serif"/>
          <w:sz w:val="28"/>
          <w:szCs w:val="28"/>
        </w:rPr>
        <w:t>областного</w:t>
      </w:r>
      <w:r w:rsidR="007A3A07" w:rsidRPr="007A3A07">
        <w:rPr>
          <w:rFonts w:ascii="PT Astra Serif" w:hAnsi="PT Astra Serif"/>
          <w:sz w:val="28"/>
          <w:szCs w:val="28"/>
        </w:rPr>
        <w:t xml:space="preserve"> бюджета. В зависимости от экономической и правовой природы бюджетных назначений рассматриваться может их соблюдение (не превышение) и (или) достижение (выполнение). Процент (доля) исполнения бюджетных назначений, достижение целевых показателей государственных программ рассматриваются как индикаторы достижения установленных результатов бюджетной деятельности и степени ее эффективности. При этом вывод о степени эффективности бюджетной деятельности (использования бюджетных средств) может делаться в случае, если в ходе Внешней проверки и (или) ранее проведенных мероприятий была получена информация о причинах и последствиях неисполнения бюджетных </w:t>
      </w:r>
      <w:r w:rsidR="007A3A07" w:rsidRPr="007A3A07">
        <w:rPr>
          <w:rFonts w:ascii="PT Astra Serif" w:hAnsi="PT Astra Serif"/>
          <w:sz w:val="28"/>
          <w:szCs w:val="28"/>
        </w:rPr>
        <w:lastRenderedPageBreak/>
        <w:t xml:space="preserve">назначений. </w:t>
      </w:r>
    </w:p>
    <w:p w:rsidR="00174975" w:rsidRDefault="00174975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A3A07" w:rsidRPr="007A3A07">
        <w:rPr>
          <w:rFonts w:ascii="PT Astra Serif" w:hAnsi="PT Astra Serif"/>
          <w:sz w:val="28"/>
          <w:szCs w:val="28"/>
        </w:rPr>
        <w:t>4.1</w:t>
      </w:r>
      <w:r w:rsidR="00ED096F">
        <w:rPr>
          <w:rFonts w:ascii="PT Astra Serif" w:hAnsi="PT Astra Serif"/>
          <w:sz w:val="28"/>
          <w:szCs w:val="28"/>
        </w:rPr>
        <w:t>2</w:t>
      </w:r>
      <w:r w:rsidR="007A3A07" w:rsidRPr="007A3A07">
        <w:rPr>
          <w:rFonts w:ascii="PT Astra Serif" w:hAnsi="PT Astra Serif"/>
          <w:sz w:val="28"/>
          <w:szCs w:val="28"/>
        </w:rPr>
        <w:t xml:space="preserve">. При анализе отдельных направлений поступлений в </w:t>
      </w:r>
      <w:r>
        <w:rPr>
          <w:rFonts w:ascii="PT Astra Serif" w:hAnsi="PT Astra Serif"/>
          <w:sz w:val="28"/>
          <w:szCs w:val="28"/>
        </w:rPr>
        <w:t>местный</w:t>
      </w:r>
      <w:r w:rsidR="007A3A07" w:rsidRPr="007A3A07">
        <w:rPr>
          <w:rFonts w:ascii="PT Astra Serif" w:hAnsi="PT Astra Serif"/>
          <w:sz w:val="28"/>
          <w:szCs w:val="28"/>
        </w:rPr>
        <w:t xml:space="preserve"> бюджет и выплат из </w:t>
      </w:r>
      <w:r>
        <w:rPr>
          <w:rFonts w:ascii="PT Astra Serif" w:hAnsi="PT Astra Serif"/>
          <w:sz w:val="28"/>
          <w:szCs w:val="28"/>
        </w:rPr>
        <w:t>местного</w:t>
      </w:r>
      <w:r w:rsidR="007A3A07" w:rsidRPr="007A3A07">
        <w:rPr>
          <w:rFonts w:ascii="PT Astra Serif" w:hAnsi="PT Astra Serif"/>
          <w:sz w:val="28"/>
          <w:szCs w:val="28"/>
        </w:rPr>
        <w:t xml:space="preserve"> бюджета (видов финансовых активов и обязательств) приоритет отдается тем аспектам, которые оказывают существенное влияние на достоверность бюджетной отчетности или полноту исполнения бюджетных назначений. Контроль по отдельным направлениям может осуществляться для проверки устранения в отчетном финансовом году нарушений и недостатков, установленных ранее, а также оценки необходимости проведения отдельного контрольного или экспертно</w:t>
      </w:r>
      <w:r>
        <w:rPr>
          <w:rFonts w:ascii="PT Astra Serif" w:hAnsi="PT Astra Serif"/>
          <w:sz w:val="28"/>
          <w:szCs w:val="28"/>
        </w:rPr>
        <w:t>-</w:t>
      </w:r>
      <w:r w:rsidR="007A3A07" w:rsidRPr="007A3A07">
        <w:rPr>
          <w:rFonts w:ascii="PT Astra Serif" w:hAnsi="PT Astra Serif"/>
          <w:sz w:val="28"/>
          <w:szCs w:val="28"/>
        </w:rPr>
        <w:t xml:space="preserve">аналитического мероприятия по соответствующему вопросу. </w:t>
      </w:r>
    </w:p>
    <w:p w:rsidR="00174975" w:rsidRDefault="00174975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A3A07" w:rsidRPr="007A3A07">
        <w:rPr>
          <w:rFonts w:ascii="PT Astra Serif" w:hAnsi="PT Astra Serif"/>
          <w:sz w:val="28"/>
          <w:szCs w:val="28"/>
        </w:rPr>
        <w:t>4.1</w:t>
      </w:r>
      <w:r w:rsidR="00ED096F">
        <w:rPr>
          <w:rFonts w:ascii="PT Astra Serif" w:hAnsi="PT Astra Serif"/>
          <w:sz w:val="28"/>
          <w:szCs w:val="28"/>
        </w:rPr>
        <w:t>3</w:t>
      </w:r>
      <w:r w:rsidR="007A3A07" w:rsidRPr="007A3A07">
        <w:rPr>
          <w:rFonts w:ascii="PT Astra Serif" w:hAnsi="PT Astra Serif"/>
          <w:sz w:val="28"/>
          <w:szCs w:val="28"/>
        </w:rPr>
        <w:t xml:space="preserve">. При выявлении нарушений законодательства или недостатков, принимаются меры по выяснению причин и условий совершенных нарушений, допущенных недостатков. Информация о нарушениях и недостатках, выявленных в ходе Внешней проверки, анализируется и обобщается. Готовятся предложения по совершенствованию исполнения </w:t>
      </w:r>
      <w:r>
        <w:rPr>
          <w:rFonts w:ascii="PT Astra Serif" w:hAnsi="PT Astra Serif"/>
          <w:sz w:val="28"/>
          <w:szCs w:val="28"/>
        </w:rPr>
        <w:t>местного</w:t>
      </w:r>
      <w:r w:rsidR="007A3A07" w:rsidRPr="007A3A07">
        <w:rPr>
          <w:rFonts w:ascii="PT Astra Serif" w:hAnsi="PT Astra Serif"/>
          <w:sz w:val="28"/>
          <w:szCs w:val="28"/>
        </w:rPr>
        <w:t xml:space="preserve"> бюджета, использованию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="007A3A07" w:rsidRPr="007A3A07">
        <w:rPr>
          <w:rFonts w:ascii="PT Astra Serif" w:hAnsi="PT Astra Serif"/>
          <w:sz w:val="28"/>
          <w:szCs w:val="28"/>
        </w:rPr>
        <w:t xml:space="preserve">имущества </w:t>
      </w:r>
      <w:r>
        <w:rPr>
          <w:rFonts w:ascii="PT Astra Serif" w:hAnsi="PT Astra Serif"/>
          <w:sz w:val="28"/>
          <w:szCs w:val="28"/>
        </w:rPr>
        <w:t>Хвалынского района</w:t>
      </w:r>
      <w:r w:rsidR="007A3A07" w:rsidRPr="007A3A07">
        <w:rPr>
          <w:rFonts w:ascii="PT Astra Serif" w:hAnsi="PT Astra Serif"/>
          <w:sz w:val="28"/>
          <w:szCs w:val="28"/>
        </w:rPr>
        <w:t xml:space="preserve">, ведению бюджетного учета и составлению бюджетной отчетности. </w:t>
      </w:r>
    </w:p>
    <w:p w:rsidR="007A3A07" w:rsidRDefault="00174975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A3A07" w:rsidRPr="007A3A07">
        <w:rPr>
          <w:rFonts w:ascii="PT Astra Serif" w:hAnsi="PT Astra Serif"/>
          <w:sz w:val="28"/>
          <w:szCs w:val="28"/>
        </w:rPr>
        <w:t>4.1</w:t>
      </w:r>
      <w:r w:rsidR="00ED096F">
        <w:rPr>
          <w:rFonts w:ascii="PT Astra Serif" w:hAnsi="PT Astra Serif"/>
          <w:sz w:val="28"/>
          <w:szCs w:val="28"/>
        </w:rPr>
        <w:t>4</w:t>
      </w:r>
      <w:r w:rsidR="007A3A07" w:rsidRPr="007A3A07">
        <w:rPr>
          <w:rFonts w:ascii="PT Astra Serif" w:hAnsi="PT Astra Serif"/>
          <w:sz w:val="28"/>
          <w:szCs w:val="28"/>
        </w:rPr>
        <w:t xml:space="preserve">. Конкретный набор вопросов проведения Внешней проверки определяется ее участниками, исходя из программы Внешней проверки, сроков ее проведения, значимости и существенности ожидаемых выводов, содержания и особенностей исполнения </w:t>
      </w:r>
      <w:r>
        <w:rPr>
          <w:rFonts w:ascii="PT Astra Serif" w:hAnsi="PT Astra Serif"/>
          <w:sz w:val="28"/>
          <w:szCs w:val="28"/>
        </w:rPr>
        <w:t>Решения</w:t>
      </w:r>
      <w:r w:rsidR="007A3A07" w:rsidRPr="007A3A07">
        <w:rPr>
          <w:rFonts w:ascii="PT Astra Serif" w:hAnsi="PT Astra Serif"/>
          <w:sz w:val="28"/>
          <w:szCs w:val="28"/>
        </w:rPr>
        <w:t xml:space="preserve"> о бюджете, возможности использования полученных результатов в ходе других контрольных и экспертно-аналитических мероприятий.</w:t>
      </w:r>
    </w:p>
    <w:p w:rsidR="002B26A5" w:rsidRDefault="002B26A5" w:rsidP="007A3A07">
      <w:pPr>
        <w:pStyle w:val="a4"/>
        <w:widowControl w:val="0"/>
        <w:tabs>
          <w:tab w:val="left" w:pos="709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:rsidR="002B26A5" w:rsidRPr="002B26A5" w:rsidRDefault="002B26A5" w:rsidP="002B26A5">
      <w:pPr>
        <w:pStyle w:val="a4"/>
        <w:widowControl w:val="0"/>
        <w:tabs>
          <w:tab w:val="left" w:pos="709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B26A5">
        <w:rPr>
          <w:rFonts w:ascii="PT Astra Serif" w:hAnsi="PT Astra Serif"/>
          <w:b/>
          <w:sz w:val="28"/>
          <w:szCs w:val="28"/>
        </w:rPr>
        <w:t>5.Организация Внешней проверки</w:t>
      </w:r>
    </w:p>
    <w:p w:rsidR="00F3424E" w:rsidRDefault="00F3424E" w:rsidP="00F3424E">
      <w:pPr>
        <w:pStyle w:val="210"/>
        <w:tabs>
          <w:tab w:val="left" w:pos="1134"/>
        </w:tabs>
        <w:ind w:left="0" w:firstLine="709"/>
        <w:rPr>
          <w:snapToGrid w:val="0"/>
          <w:szCs w:val="28"/>
        </w:rPr>
      </w:pPr>
    </w:p>
    <w:p w:rsidR="002B26A5" w:rsidRPr="00616FE9" w:rsidRDefault="002B26A5" w:rsidP="00AF4E5D">
      <w:pPr>
        <w:pStyle w:val="210"/>
        <w:tabs>
          <w:tab w:val="left" w:pos="1134"/>
        </w:tabs>
        <w:ind w:left="0"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616FE9">
        <w:rPr>
          <w:rFonts w:ascii="PT Astra Serif" w:hAnsi="PT Astra Serif"/>
          <w:snapToGrid w:val="0"/>
          <w:sz w:val="28"/>
          <w:szCs w:val="28"/>
        </w:rPr>
        <w:t xml:space="preserve">5.1. Проведение </w:t>
      </w:r>
      <w:r w:rsidR="00ED096F">
        <w:rPr>
          <w:rFonts w:ascii="PT Astra Serif" w:hAnsi="PT Astra Serif"/>
          <w:snapToGrid w:val="0"/>
          <w:sz w:val="28"/>
          <w:szCs w:val="28"/>
        </w:rPr>
        <w:t>В</w:t>
      </w:r>
      <w:r w:rsidRPr="00616FE9">
        <w:rPr>
          <w:rFonts w:ascii="PT Astra Serif" w:hAnsi="PT Astra Serif"/>
          <w:snapToGrid w:val="0"/>
          <w:sz w:val="28"/>
          <w:szCs w:val="28"/>
        </w:rPr>
        <w:t>нешней проверки включается в годовой план работы КСК ХМР на основании статьи 264.4 Бюджетного кодекса</w:t>
      </w:r>
      <w:r w:rsidR="00616FE9" w:rsidRPr="00616FE9">
        <w:rPr>
          <w:rFonts w:ascii="PT Astra Serif" w:hAnsi="PT Astra Serif"/>
          <w:snapToGrid w:val="0"/>
          <w:sz w:val="28"/>
          <w:szCs w:val="28"/>
        </w:rPr>
        <w:t xml:space="preserve"> и</w:t>
      </w:r>
      <w:r w:rsidRPr="00616FE9">
        <w:rPr>
          <w:rFonts w:ascii="PT Astra Serif" w:hAnsi="PT Astra Serif"/>
          <w:snapToGrid w:val="0"/>
          <w:sz w:val="28"/>
          <w:szCs w:val="28"/>
        </w:rPr>
        <w:t xml:space="preserve"> Положения о КСК ХМР.</w:t>
      </w:r>
    </w:p>
    <w:p w:rsidR="00616FE9" w:rsidRPr="00AF4E5D" w:rsidRDefault="00616FE9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F4E5D">
        <w:rPr>
          <w:rFonts w:ascii="PT Astra Serif" w:hAnsi="PT Astra Serif"/>
          <w:sz w:val="28"/>
          <w:szCs w:val="28"/>
        </w:rPr>
        <w:t>5.2</w:t>
      </w:r>
      <w:r w:rsidR="00F3424E" w:rsidRPr="00AF4E5D">
        <w:rPr>
          <w:rFonts w:ascii="PT Astra Serif" w:hAnsi="PT Astra Serif"/>
          <w:sz w:val="28"/>
          <w:szCs w:val="28"/>
        </w:rPr>
        <w:t xml:space="preserve"> </w:t>
      </w:r>
      <w:r w:rsidRPr="00AF4E5D">
        <w:rPr>
          <w:rFonts w:ascii="PT Astra Serif" w:hAnsi="PT Astra Serif"/>
          <w:sz w:val="28"/>
          <w:szCs w:val="28"/>
        </w:rPr>
        <w:t xml:space="preserve">Администрация </w:t>
      </w:r>
      <w:r w:rsidR="001D02B5">
        <w:rPr>
          <w:rFonts w:ascii="PT Astra Serif" w:hAnsi="PT Astra Serif"/>
          <w:sz w:val="28"/>
          <w:szCs w:val="28"/>
        </w:rPr>
        <w:t>ХМР</w:t>
      </w:r>
      <w:r w:rsidRPr="00AF4E5D">
        <w:rPr>
          <w:rFonts w:ascii="PT Astra Serif" w:hAnsi="PT Astra Serif"/>
          <w:sz w:val="28"/>
          <w:szCs w:val="28"/>
        </w:rPr>
        <w:t xml:space="preserve"> не позднее 20 марта текущего финансового года представляет годовую бюджетную отчетность в КСК ХМР для проведения </w:t>
      </w:r>
      <w:r w:rsidR="001D02B5">
        <w:rPr>
          <w:rFonts w:ascii="PT Astra Serif" w:hAnsi="PT Astra Serif"/>
          <w:sz w:val="28"/>
          <w:szCs w:val="28"/>
        </w:rPr>
        <w:t>В</w:t>
      </w:r>
      <w:r w:rsidRPr="00AF4E5D">
        <w:rPr>
          <w:rFonts w:ascii="PT Astra Serif" w:hAnsi="PT Astra Serif"/>
          <w:sz w:val="28"/>
          <w:szCs w:val="28"/>
        </w:rPr>
        <w:t>нешней проверки. Главные администраторы бюджетных средств представляют годовую бюджетную отчетность не позднее 1 апреля текущего года.</w:t>
      </w:r>
    </w:p>
    <w:p w:rsidR="00F3424E" w:rsidRDefault="00616FE9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t xml:space="preserve"> </w:t>
      </w:r>
      <w:r w:rsidR="00AF4E5D" w:rsidRPr="00AF4E5D">
        <w:rPr>
          <w:rFonts w:ascii="PT Astra Serif" w:hAnsi="PT Astra Serif"/>
          <w:sz w:val="28"/>
          <w:szCs w:val="28"/>
        </w:rPr>
        <w:t xml:space="preserve">В срок, не позднее 01 апреля текущего финансового года </w:t>
      </w:r>
      <w:r w:rsidR="00F3424E" w:rsidRPr="00AF4E5D">
        <w:rPr>
          <w:rFonts w:ascii="PT Astra Serif" w:hAnsi="PT Astra Serif"/>
          <w:sz w:val="28"/>
          <w:szCs w:val="28"/>
        </w:rPr>
        <w:t xml:space="preserve">Администрация </w:t>
      </w:r>
      <w:r w:rsidR="001D02B5">
        <w:rPr>
          <w:rFonts w:ascii="PT Astra Serif" w:hAnsi="PT Astra Serif"/>
          <w:sz w:val="28"/>
          <w:szCs w:val="28"/>
        </w:rPr>
        <w:t>ХМР</w:t>
      </w:r>
      <w:r w:rsidR="00F3424E" w:rsidRPr="00AF4E5D">
        <w:rPr>
          <w:rFonts w:ascii="PT Astra Serif" w:hAnsi="PT Astra Serif"/>
          <w:sz w:val="28"/>
          <w:szCs w:val="28"/>
        </w:rPr>
        <w:t xml:space="preserve"> предоставляет в адрес </w:t>
      </w:r>
      <w:r w:rsidR="00AF4E5D" w:rsidRPr="00AF4E5D">
        <w:rPr>
          <w:rFonts w:ascii="PT Astra Serif" w:hAnsi="PT Astra Serif"/>
          <w:sz w:val="28"/>
          <w:szCs w:val="28"/>
        </w:rPr>
        <w:t>КСК ХМР</w:t>
      </w:r>
      <w:r w:rsidR="00F3424E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/>
          <w:sz w:val="28"/>
          <w:szCs w:val="28"/>
        </w:rPr>
        <w:t>Г</w:t>
      </w:r>
      <w:r w:rsidR="00F3424E" w:rsidRPr="00AF4E5D">
        <w:rPr>
          <w:rFonts w:ascii="PT Astra Serif" w:hAnsi="PT Astra Serif"/>
          <w:sz w:val="28"/>
          <w:szCs w:val="28"/>
        </w:rPr>
        <w:t xml:space="preserve">одовой отчёт об исполнении бюджета для подготовки </w:t>
      </w:r>
      <w:r w:rsidR="00ED096F">
        <w:rPr>
          <w:rFonts w:ascii="PT Astra Serif" w:hAnsi="PT Astra Serif"/>
          <w:sz w:val="28"/>
          <w:szCs w:val="28"/>
        </w:rPr>
        <w:t>З</w:t>
      </w:r>
      <w:r w:rsidR="00F3424E" w:rsidRPr="00AF4E5D">
        <w:rPr>
          <w:rFonts w:ascii="PT Astra Serif" w:hAnsi="PT Astra Serif"/>
          <w:sz w:val="28"/>
          <w:szCs w:val="28"/>
        </w:rPr>
        <w:t>аключения.</w:t>
      </w:r>
    </w:p>
    <w:p w:rsidR="00C0683F" w:rsidRPr="00C0683F" w:rsidRDefault="001D17A0" w:rsidP="00C0683F">
      <w:pPr>
        <w:widowControl w:val="0"/>
        <w:tabs>
          <w:tab w:val="left" w:pos="0"/>
        </w:tabs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AF4E5D">
        <w:rPr>
          <w:rFonts w:ascii="PT Astra Serif" w:hAnsi="PT Astra Serif"/>
          <w:sz w:val="28"/>
          <w:szCs w:val="28"/>
        </w:rPr>
        <w:t>5.3. Распоряжением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>
        <w:rPr>
          <w:rFonts w:ascii="PT Astra Serif" w:hAnsi="PT Astra Serif"/>
          <w:sz w:val="28"/>
          <w:szCs w:val="28"/>
        </w:rPr>
        <w:t>председателя КСК ХМР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о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проведении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Внешней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проверки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определяются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руководитель</w:t>
      </w:r>
      <w:r w:rsidR="00AF4E5D" w:rsidRPr="00AF4E5D">
        <w:rPr>
          <w:rFonts w:ascii="PT Astra Serif" w:hAnsi="PT Astra Serif"/>
          <w:sz w:val="28"/>
          <w:szCs w:val="28"/>
        </w:rPr>
        <w:t xml:space="preserve"> мероприятия (он же может быть руководителем контрольной группы), е</w:t>
      </w:r>
      <w:r w:rsidR="00AF4E5D">
        <w:rPr>
          <w:rFonts w:ascii="PT Astra Serif" w:hAnsi="PT Astra Serif"/>
          <w:sz w:val="28"/>
          <w:szCs w:val="28"/>
        </w:rPr>
        <w:t>е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члены</w:t>
      </w:r>
      <w:r w:rsidR="00AF4E5D" w:rsidRPr="00AF4E5D">
        <w:rPr>
          <w:rFonts w:ascii="PT Astra Serif" w:hAnsi="PT Astra Serif"/>
          <w:sz w:val="28"/>
          <w:szCs w:val="28"/>
        </w:rPr>
        <w:t xml:space="preserve">, </w:t>
      </w:r>
      <w:r w:rsidR="00AF4E5D" w:rsidRPr="00AF4E5D">
        <w:rPr>
          <w:rFonts w:ascii="PT Astra Serif" w:hAnsi="PT Astra Serif" w:cs="PT Astra Serif"/>
          <w:sz w:val="28"/>
          <w:szCs w:val="28"/>
        </w:rPr>
        <w:t>срок</w:t>
      </w:r>
      <w:r w:rsidR="00AF4E5D" w:rsidRPr="00AF4E5D">
        <w:rPr>
          <w:rFonts w:ascii="PT Astra Serif" w:hAnsi="PT Astra Serif"/>
          <w:sz w:val="28"/>
          <w:szCs w:val="28"/>
        </w:rPr>
        <w:t xml:space="preserve"> </w:t>
      </w:r>
      <w:r w:rsidR="00AF4E5D" w:rsidRPr="00AF4E5D">
        <w:rPr>
          <w:rFonts w:ascii="PT Astra Serif" w:hAnsi="PT Astra Serif" w:cs="PT Astra Serif"/>
          <w:sz w:val="28"/>
          <w:szCs w:val="28"/>
        </w:rPr>
        <w:t>проведения</w:t>
      </w:r>
      <w:r w:rsidR="00AF4E5D" w:rsidRPr="00AF4E5D">
        <w:rPr>
          <w:rFonts w:ascii="PT Astra Serif" w:hAnsi="PT Astra Serif"/>
          <w:sz w:val="28"/>
          <w:szCs w:val="28"/>
        </w:rPr>
        <w:t xml:space="preserve">. </w:t>
      </w:r>
    </w:p>
    <w:p w:rsidR="00AF4E5D" w:rsidRDefault="00AF4E5D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F4E5D">
        <w:rPr>
          <w:rFonts w:ascii="PT Astra Serif" w:hAnsi="PT Astra Serif"/>
          <w:sz w:val="28"/>
          <w:szCs w:val="28"/>
        </w:rPr>
        <w:t>5.4.</w:t>
      </w:r>
      <w:r>
        <w:rPr>
          <w:rFonts w:ascii="PT Astra Serif" w:hAnsi="PT Astra Serif"/>
          <w:sz w:val="28"/>
          <w:szCs w:val="28"/>
        </w:rPr>
        <w:t xml:space="preserve"> </w:t>
      </w:r>
      <w:r w:rsidRPr="00AF4E5D">
        <w:rPr>
          <w:rFonts w:ascii="PT Astra Serif" w:hAnsi="PT Astra Serif"/>
          <w:sz w:val="28"/>
          <w:szCs w:val="28"/>
        </w:rPr>
        <w:t xml:space="preserve">Внешняя проверка проводится в соответствии с </w:t>
      </w:r>
      <w:r w:rsidR="00ED096F">
        <w:rPr>
          <w:rFonts w:ascii="PT Astra Serif" w:hAnsi="PT Astra Serif"/>
          <w:sz w:val="28"/>
          <w:szCs w:val="28"/>
        </w:rPr>
        <w:t>П</w:t>
      </w:r>
      <w:r w:rsidRPr="00AF4E5D">
        <w:rPr>
          <w:rFonts w:ascii="PT Astra Serif" w:hAnsi="PT Astra Serif"/>
          <w:sz w:val="28"/>
          <w:szCs w:val="28"/>
        </w:rPr>
        <w:t xml:space="preserve">рограммой проведения Внешней проверки (далее – Программа), утверждаемой председателем </w:t>
      </w:r>
      <w:r>
        <w:rPr>
          <w:rFonts w:ascii="PT Astra Serif" w:hAnsi="PT Astra Serif"/>
          <w:sz w:val="28"/>
          <w:szCs w:val="28"/>
        </w:rPr>
        <w:t>КСК ХМР</w:t>
      </w:r>
      <w:r w:rsidRPr="00AF4E5D">
        <w:rPr>
          <w:rFonts w:ascii="PT Astra Serif" w:hAnsi="PT Astra Serif"/>
          <w:sz w:val="28"/>
          <w:szCs w:val="28"/>
        </w:rPr>
        <w:t>. Программа определяет цель, предмет, объекты, вопросы, сроки проведения Внешней проверки и отдельных е</w:t>
      </w:r>
      <w:r>
        <w:rPr>
          <w:rFonts w:ascii="PT Astra Serif" w:hAnsi="PT Astra Serif"/>
          <w:sz w:val="28"/>
          <w:szCs w:val="28"/>
        </w:rPr>
        <w:t>е</w:t>
      </w:r>
      <w:r w:rsidRPr="00AF4E5D">
        <w:rPr>
          <w:rFonts w:ascii="PT Astra Serif" w:hAnsi="PT Astra Serif"/>
          <w:sz w:val="28"/>
          <w:szCs w:val="28"/>
        </w:rPr>
        <w:t xml:space="preserve"> </w:t>
      </w:r>
      <w:r w:rsidRPr="00AF4E5D">
        <w:rPr>
          <w:rFonts w:ascii="PT Astra Serif" w:hAnsi="PT Astra Serif" w:cs="PT Astra Serif"/>
          <w:sz w:val="28"/>
          <w:szCs w:val="28"/>
        </w:rPr>
        <w:t>этапо</w:t>
      </w:r>
      <w:r w:rsidRPr="00AF4E5D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>.</w:t>
      </w:r>
    </w:p>
    <w:p w:rsidR="00AF4E5D" w:rsidRDefault="00AF4E5D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5.5. </w:t>
      </w:r>
      <w:r w:rsidRPr="00AF4E5D">
        <w:rPr>
          <w:rFonts w:ascii="PT Astra Serif" w:hAnsi="PT Astra Serif"/>
          <w:sz w:val="28"/>
          <w:szCs w:val="28"/>
        </w:rPr>
        <w:t xml:space="preserve">Организация Внешней проверки осуществляется, исходя из установленных законодательством этапов и сроков бюджетного процесса в части формирования отчета об исполнении </w:t>
      </w:r>
      <w:r>
        <w:rPr>
          <w:rFonts w:ascii="PT Astra Serif" w:hAnsi="PT Astra Serif"/>
          <w:sz w:val="28"/>
          <w:szCs w:val="28"/>
        </w:rPr>
        <w:t>местного</w:t>
      </w:r>
      <w:r w:rsidRPr="00AF4E5D">
        <w:rPr>
          <w:rFonts w:ascii="PT Astra Serif" w:hAnsi="PT Astra Serif"/>
          <w:sz w:val="28"/>
          <w:szCs w:val="28"/>
        </w:rPr>
        <w:t xml:space="preserve"> бюджета, и предусматривает следующие три основные этапа: </w:t>
      </w:r>
    </w:p>
    <w:p w:rsidR="00AF4E5D" w:rsidRDefault="00AF4E5D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F4E5D">
        <w:rPr>
          <w:rFonts w:ascii="PT Astra Serif" w:hAnsi="PT Astra Serif"/>
          <w:sz w:val="28"/>
          <w:szCs w:val="28"/>
        </w:rPr>
        <w:t xml:space="preserve">подготовительный этап; </w:t>
      </w:r>
    </w:p>
    <w:p w:rsidR="00AF4E5D" w:rsidRDefault="00AF4E5D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F4E5D">
        <w:rPr>
          <w:rFonts w:ascii="PT Astra Serif" w:hAnsi="PT Astra Serif"/>
          <w:sz w:val="28"/>
          <w:szCs w:val="28"/>
        </w:rPr>
        <w:t xml:space="preserve">основной этап; </w:t>
      </w:r>
    </w:p>
    <w:p w:rsidR="00AF4E5D" w:rsidRDefault="00AF4E5D" w:rsidP="00AF4E5D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F4E5D">
        <w:rPr>
          <w:rFonts w:ascii="PT Astra Serif" w:hAnsi="PT Astra Serif"/>
          <w:sz w:val="28"/>
          <w:szCs w:val="28"/>
        </w:rPr>
        <w:t xml:space="preserve">заключительный этап. </w:t>
      </w:r>
    </w:p>
    <w:p w:rsidR="001D17A0" w:rsidRDefault="00AF4E5D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F4E5D">
        <w:rPr>
          <w:rFonts w:ascii="PT Astra Serif" w:hAnsi="PT Astra Serif"/>
          <w:sz w:val="28"/>
          <w:szCs w:val="28"/>
        </w:rPr>
        <w:t>5.</w:t>
      </w:r>
      <w:r w:rsidR="00946618">
        <w:rPr>
          <w:rFonts w:ascii="PT Astra Serif" w:hAnsi="PT Astra Serif"/>
          <w:sz w:val="28"/>
          <w:szCs w:val="28"/>
        </w:rPr>
        <w:t>6</w:t>
      </w:r>
      <w:r w:rsidRPr="00AF4E5D">
        <w:rPr>
          <w:rFonts w:ascii="PT Astra Serif" w:hAnsi="PT Astra Serif"/>
          <w:sz w:val="28"/>
          <w:szCs w:val="28"/>
        </w:rPr>
        <w:t xml:space="preserve">. </w:t>
      </w:r>
      <w:r w:rsidR="001D17A0" w:rsidRPr="001D17A0">
        <w:rPr>
          <w:rFonts w:ascii="PT Astra Serif" w:hAnsi="PT Astra Serif"/>
          <w:sz w:val="28"/>
          <w:szCs w:val="28"/>
        </w:rPr>
        <w:t xml:space="preserve">На подготовительном этапе Внешней проверки изучается содержание следующих документов: </w:t>
      </w:r>
    </w:p>
    <w:p w:rsidR="001D17A0" w:rsidRDefault="001D17A0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D17A0">
        <w:rPr>
          <w:rFonts w:ascii="PT Astra Serif" w:hAnsi="PT Astra Serif"/>
          <w:sz w:val="28"/>
          <w:szCs w:val="28"/>
        </w:rPr>
        <w:t>основных направлений бюджетной политики и основных направлений налоговой политики Саратовской области</w:t>
      </w:r>
      <w:r>
        <w:rPr>
          <w:rFonts w:ascii="PT Astra Serif" w:hAnsi="PT Astra Serif"/>
          <w:sz w:val="28"/>
          <w:szCs w:val="28"/>
        </w:rPr>
        <w:t xml:space="preserve"> и Хвалынского района</w:t>
      </w:r>
      <w:r w:rsidRPr="001D17A0">
        <w:rPr>
          <w:rFonts w:ascii="PT Astra Serif" w:hAnsi="PT Astra Serif"/>
          <w:sz w:val="28"/>
          <w:szCs w:val="28"/>
        </w:rPr>
        <w:t xml:space="preserve">; </w:t>
      </w:r>
    </w:p>
    <w:p w:rsidR="001D17A0" w:rsidRDefault="001D17A0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D17A0">
        <w:rPr>
          <w:rFonts w:ascii="PT Astra Serif" w:hAnsi="PT Astra Serif"/>
          <w:sz w:val="28"/>
          <w:szCs w:val="28"/>
        </w:rPr>
        <w:t xml:space="preserve">основных итогов социально-экономического развития </w:t>
      </w:r>
      <w:r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1D17A0">
        <w:rPr>
          <w:rFonts w:ascii="PT Astra Serif" w:hAnsi="PT Astra Serif"/>
          <w:sz w:val="28"/>
          <w:szCs w:val="28"/>
        </w:rPr>
        <w:t xml:space="preserve"> за отчетный финансовый год; </w:t>
      </w:r>
    </w:p>
    <w:p w:rsidR="001D17A0" w:rsidRDefault="001D17A0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D17A0">
        <w:rPr>
          <w:rFonts w:ascii="PT Astra Serif" w:hAnsi="PT Astra Serif"/>
          <w:sz w:val="28"/>
          <w:szCs w:val="28"/>
        </w:rPr>
        <w:t xml:space="preserve">бюджетного прогноза на долгосрочный период; </w:t>
      </w:r>
    </w:p>
    <w:p w:rsidR="00946618" w:rsidRDefault="001D17A0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Решения</w:t>
      </w:r>
      <w:r w:rsidRPr="001D17A0">
        <w:rPr>
          <w:rFonts w:ascii="PT Astra Serif" w:hAnsi="PT Astra Serif"/>
          <w:sz w:val="28"/>
          <w:szCs w:val="28"/>
        </w:rPr>
        <w:t xml:space="preserve"> о бюджете; </w:t>
      </w:r>
    </w:p>
    <w:p w:rsidR="00946618" w:rsidRDefault="00946618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муниципальных</w:t>
      </w:r>
      <w:r w:rsidR="001D17A0" w:rsidRPr="001D17A0">
        <w:rPr>
          <w:rFonts w:ascii="PT Astra Serif" w:hAnsi="PT Astra Serif"/>
          <w:sz w:val="28"/>
          <w:szCs w:val="28"/>
        </w:rPr>
        <w:t xml:space="preserve"> программ </w:t>
      </w:r>
      <w:r>
        <w:rPr>
          <w:rFonts w:ascii="PT Astra Serif" w:hAnsi="PT Astra Serif"/>
          <w:sz w:val="28"/>
          <w:szCs w:val="28"/>
        </w:rPr>
        <w:t>Хвалынского района</w:t>
      </w:r>
      <w:r w:rsidR="001D17A0" w:rsidRPr="001D17A0">
        <w:rPr>
          <w:rFonts w:ascii="PT Astra Serif" w:hAnsi="PT Astra Serif"/>
          <w:sz w:val="28"/>
          <w:szCs w:val="28"/>
        </w:rPr>
        <w:t xml:space="preserve">; </w:t>
      </w:r>
    </w:p>
    <w:p w:rsidR="00946618" w:rsidRDefault="001D17A0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D17A0">
        <w:rPr>
          <w:rFonts w:ascii="PT Astra Serif" w:hAnsi="PT Astra Serif"/>
          <w:sz w:val="28"/>
          <w:szCs w:val="28"/>
        </w:rPr>
        <w:t xml:space="preserve">нормативных правовых и иных документов, действующих в отчетном периоде и регламентирующих процесс организации и исполнения </w:t>
      </w:r>
      <w:r w:rsidR="00946618">
        <w:rPr>
          <w:rFonts w:ascii="PT Astra Serif" w:hAnsi="PT Astra Serif"/>
          <w:sz w:val="28"/>
          <w:szCs w:val="28"/>
        </w:rPr>
        <w:t>местного</w:t>
      </w:r>
      <w:r w:rsidRPr="001D17A0">
        <w:rPr>
          <w:rFonts w:ascii="PT Astra Serif" w:hAnsi="PT Astra Serif"/>
          <w:sz w:val="28"/>
          <w:szCs w:val="28"/>
        </w:rPr>
        <w:t xml:space="preserve"> бюджета, а также устанавливающих требования к </w:t>
      </w:r>
      <w:r w:rsidR="00946618">
        <w:rPr>
          <w:rFonts w:ascii="PT Astra Serif" w:hAnsi="PT Astra Serif"/>
          <w:sz w:val="28"/>
          <w:szCs w:val="28"/>
        </w:rPr>
        <w:t>Решению</w:t>
      </w:r>
      <w:r w:rsidRPr="001D17A0">
        <w:rPr>
          <w:rFonts w:ascii="PT Astra Serif" w:hAnsi="PT Astra Serif"/>
          <w:sz w:val="28"/>
          <w:szCs w:val="28"/>
        </w:rPr>
        <w:t xml:space="preserve"> о бюджете и его исполнении, формированию и предоставлению Годового отчета и бюджетной отчетности</w:t>
      </w:r>
      <w:r w:rsidR="00946618">
        <w:rPr>
          <w:rFonts w:ascii="PT Astra Serif" w:hAnsi="PT Astra Serif"/>
          <w:sz w:val="28"/>
          <w:szCs w:val="28"/>
        </w:rPr>
        <w:t>.</w:t>
      </w:r>
    </w:p>
    <w:p w:rsidR="00946618" w:rsidRDefault="001D17A0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D17A0">
        <w:rPr>
          <w:rFonts w:ascii="PT Astra Serif" w:hAnsi="PT Astra Serif"/>
          <w:sz w:val="28"/>
          <w:szCs w:val="28"/>
        </w:rPr>
        <w:t xml:space="preserve">На данном этапе осуществляется также подготовка запросов о предоставлении информации для проведения анализа </w:t>
      </w:r>
      <w:r w:rsidR="00946618">
        <w:rPr>
          <w:rFonts w:ascii="PT Astra Serif" w:hAnsi="PT Astra Serif"/>
          <w:sz w:val="28"/>
          <w:szCs w:val="28"/>
        </w:rPr>
        <w:t>местного</w:t>
      </w:r>
      <w:r w:rsidRPr="001D17A0">
        <w:rPr>
          <w:rFonts w:ascii="PT Astra Serif" w:hAnsi="PT Astra Serif"/>
          <w:sz w:val="28"/>
          <w:szCs w:val="28"/>
        </w:rPr>
        <w:t xml:space="preserve"> бюджета, оформление необходимых организационно-распорядительных документов, определение конкретных сроков подготовки Заключения</w:t>
      </w:r>
      <w:r w:rsidR="00ED096F">
        <w:rPr>
          <w:rFonts w:ascii="PT Astra Serif" w:hAnsi="PT Astra Serif"/>
          <w:sz w:val="28"/>
          <w:szCs w:val="28"/>
        </w:rPr>
        <w:t>.</w:t>
      </w:r>
    </w:p>
    <w:p w:rsidR="00946618" w:rsidRPr="003B34F5" w:rsidRDefault="00946618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3B34F5">
        <w:rPr>
          <w:rFonts w:ascii="PT Astra Serif" w:hAnsi="PT Astra Serif"/>
          <w:snapToGrid w:val="0"/>
          <w:sz w:val="28"/>
          <w:szCs w:val="28"/>
        </w:rPr>
        <w:t>5</w:t>
      </w:r>
      <w:r w:rsidR="00F3424E" w:rsidRPr="003B34F5">
        <w:rPr>
          <w:rFonts w:ascii="PT Astra Serif" w:hAnsi="PT Astra Serif"/>
          <w:snapToGrid w:val="0"/>
          <w:sz w:val="28"/>
          <w:szCs w:val="28"/>
        </w:rPr>
        <w:t>.</w:t>
      </w:r>
      <w:r w:rsidRPr="003B34F5">
        <w:rPr>
          <w:rFonts w:ascii="PT Astra Serif" w:hAnsi="PT Astra Serif"/>
          <w:snapToGrid w:val="0"/>
          <w:sz w:val="28"/>
          <w:szCs w:val="28"/>
        </w:rPr>
        <w:t>7</w:t>
      </w:r>
      <w:r w:rsidR="00F3424E" w:rsidRPr="003B34F5">
        <w:rPr>
          <w:rFonts w:ascii="PT Astra Serif" w:hAnsi="PT Astra Serif"/>
          <w:snapToGrid w:val="0"/>
          <w:sz w:val="28"/>
          <w:szCs w:val="28"/>
        </w:rPr>
        <w:t>. </w:t>
      </w:r>
      <w:r w:rsidRPr="003B34F5">
        <w:rPr>
          <w:rFonts w:ascii="PT Astra Serif" w:hAnsi="PT Astra Serif"/>
          <w:snapToGrid w:val="0"/>
          <w:sz w:val="28"/>
          <w:szCs w:val="28"/>
        </w:rPr>
        <w:t xml:space="preserve">В ходе основного этапа Внешней проверки осуществляются: </w:t>
      </w:r>
    </w:p>
    <w:p w:rsidR="00946618" w:rsidRPr="003B34F5" w:rsidRDefault="00946618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3B34F5">
        <w:rPr>
          <w:rFonts w:ascii="PT Astra Serif" w:hAnsi="PT Astra Serif"/>
          <w:snapToGrid w:val="0"/>
          <w:sz w:val="28"/>
          <w:szCs w:val="28"/>
        </w:rPr>
        <w:t xml:space="preserve">анализ материалов, представленных одновременно с Годовым отчетом об исполнении местного бюджета, и информации по направленным запросам; </w:t>
      </w:r>
    </w:p>
    <w:p w:rsidR="00946618" w:rsidRPr="003B34F5" w:rsidRDefault="00946618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3B34F5">
        <w:rPr>
          <w:rFonts w:ascii="PT Astra Serif" w:hAnsi="PT Astra Serif"/>
          <w:snapToGrid w:val="0"/>
          <w:sz w:val="28"/>
          <w:szCs w:val="28"/>
        </w:rPr>
        <w:t xml:space="preserve">проверка, анализ и оценка обоснованности основных показателей Годового отчета об исполнении местного бюджета; </w:t>
      </w:r>
    </w:p>
    <w:p w:rsidR="00946618" w:rsidRPr="003B34F5" w:rsidRDefault="00946618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3B34F5">
        <w:rPr>
          <w:rFonts w:ascii="PT Astra Serif" w:hAnsi="PT Astra Serif"/>
          <w:snapToGrid w:val="0"/>
          <w:sz w:val="28"/>
          <w:szCs w:val="28"/>
        </w:rPr>
        <w:t xml:space="preserve">анализ и оценка исполнения текстовой части и приложений Решения о бюджете в целом; </w:t>
      </w:r>
    </w:p>
    <w:p w:rsidR="00946618" w:rsidRPr="003B34F5" w:rsidRDefault="00946618" w:rsidP="001D17A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3B34F5">
        <w:rPr>
          <w:rFonts w:ascii="PT Astra Serif" w:hAnsi="PT Astra Serif"/>
          <w:snapToGrid w:val="0"/>
          <w:sz w:val="28"/>
          <w:szCs w:val="28"/>
        </w:rPr>
        <w:t>анализ результатов контрольных и экспертно-аналитических мероприятий, проведенных КСК ХМР, которые касаются вопросов исполнения местного бюджета в проверяемом году;</w:t>
      </w:r>
    </w:p>
    <w:p w:rsidR="003E4570" w:rsidRDefault="00F3424E" w:rsidP="00F3424E">
      <w:pPr>
        <w:pStyle w:val="a6"/>
        <w:tabs>
          <w:tab w:val="left" w:pos="1134"/>
        </w:tabs>
        <w:spacing w:before="0" w:after="0"/>
        <w:ind w:firstLine="709"/>
        <w:rPr>
          <w:rFonts w:ascii="PT Astra Serif" w:hAnsi="PT Astra Serif"/>
          <w:snapToGrid w:val="0"/>
          <w:sz w:val="28"/>
          <w:szCs w:val="28"/>
        </w:rPr>
      </w:pPr>
      <w:r w:rsidRPr="003B34F5">
        <w:rPr>
          <w:rFonts w:ascii="PT Astra Serif" w:hAnsi="PT Astra Serif"/>
          <w:snapToGrid w:val="0"/>
          <w:sz w:val="28"/>
          <w:szCs w:val="28"/>
        </w:rPr>
        <w:t>анализ данных</w:t>
      </w:r>
      <w:r w:rsidR="00946618" w:rsidRPr="003B34F5">
        <w:rPr>
          <w:rFonts w:ascii="PT Astra Serif" w:hAnsi="PT Astra Serif"/>
          <w:snapToGrid w:val="0"/>
          <w:sz w:val="28"/>
          <w:szCs w:val="28"/>
        </w:rPr>
        <w:t xml:space="preserve"> годовой</w:t>
      </w:r>
      <w:r w:rsidRPr="003B34F5">
        <w:rPr>
          <w:rFonts w:ascii="PT Astra Serif" w:hAnsi="PT Astra Serif"/>
          <w:snapToGrid w:val="0"/>
          <w:sz w:val="28"/>
          <w:szCs w:val="28"/>
        </w:rPr>
        <w:t xml:space="preserve"> бюджетной отчетности ГАБС</w:t>
      </w:r>
      <w:r w:rsidR="003E4570">
        <w:rPr>
          <w:rFonts w:ascii="PT Astra Serif" w:hAnsi="PT Astra Serif"/>
          <w:snapToGrid w:val="0"/>
          <w:sz w:val="28"/>
          <w:szCs w:val="28"/>
        </w:rPr>
        <w:t>, а именно:</w:t>
      </w:r>
    </w:p>
    <w:p w:rsidR="003E4570" w:rsidRPr="003E4570" w:rsidRDefault="003E4570" w:rsidP="003E4570">
      <w:pPr>
        <w:pStyle w:val="a6"/>
        <w:tabs>
          <w:tab w:val="left" w:pos="1134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-</w:t>
      </w:r>
      <w:r w:rsidR="00F3424E" w:rsidRPr="003B34F5">
        <w:rPr>
          <w:rFonts w:ascii="PT Astra Serif" w:hAnsi="PT Astra Serif"/>
          <w:snapToGrid w:val="0"/>
          <w:sz w:val="28"/>
          <w:szCs w:val="28"/>
        </w:rPr>
        <w:t xml:space="preserve"> </w:t>
      </w:r>
      <w:r>
        <w:rPr>
          <w:rFonts w:ascii="PT Astra Serif" w:hAnsi="PT Astra Serif"/>
          <w:snapToGrid w:val="0"/>
          <w:sz w:val="28"/>
          <w:szCs w:val="28"/>
        </w:rPr>
        <w:t>б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юджетная отчетность должна представлять проверяющим полную и достоверную информацию о предполагаемом и фактическом состоянии дел. При этом внешним пользователям бюджетной отчетности необходимо знать о социально значимых результатах деятельности муниципального сектора, а также о том, эффективны ли расходы, связанные с достижением этих </w:t>
      </w:r>
      <w:r>
        <w:rPr>
          <w:rFonts w:ascii="PT Astra Serif" w:hAnsi="PT Astra Serif"/>
          <w:snapToGrid w:val="0"/>
          <w:sz w:val="28"/>
          <w:szCs w:val="28"/>
        </w:rPr>
        <w:t>р</w:t>
      </w:r>
      <w:r w:rsidRPr="003E4570">
        <w:rPr>
          <w:rFonts w:ascii="PT Astra Serif" w:hAnsi="PT Astra Serif"/>
          <w:snapToGrid w:val="0"/>
          <w:sz w:val="28"/>
          <w:szCs w:val="28"/>
        </w:rPr>
        <w:t>езультатов</w:t>
      </w:r>
      <w:r>
        <w:rPr>
          <w:rFonts w:ascii="PT Astra Serif" w:hAnsi="PT Astra Serif"/>
          <w:snapToGrid w:val="0"/>
          <w:sz w:val="28"/>
          <w:szCs w:val="28"/>
        </w:rPr>
        <w:t>;</w:t>
      </w:r>
    </w:p>
    <w:p w:rsidR="003E4570" w:rsidRPr="003E4570" w:rsidRDefault="003E4570" w:rsidP="003E4570">
      <w:pPr>
        <w:pStyle w:val="a6"/>
        <w:tabs>
          <w:tab w:val="left" w:pos="1134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-б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юджетная отчетность также должна предоставлять информацию, позволяющую оценивать законность проводимых хозяйственных операций и </w:t>
      </w:r>
      <w:r w:rsidRPr="003E4570">
        <w:rPr>
          <w:rFonts w:ascii="PT Astra Serif" w:hAnsi="PT Astra Serif"/>
          <w:snapToGrid w:val="0"/>
          <w:sz w:val="28"/>
          <w:szCs w:val="28"/>
        </w:rPr>
        <w:lastRenderedPageBreak/>
        <w:t xml:space="preserve">их целесообразность, а также следить за наличием и движением имущества и обязательств, использованием материальных, трудовых и финансовых ресурсов в соответствии с утвержденными нормами, </w:t>
      </w:r>
      <w:proofErr w:type="gramStart"/>
      <w:r w:rsidRPr="003E4570">
        <w:rPr>
          <w:rFonts w:ascii="PT Astra Serif" w:hAnsi="PT Astra Serif"/>
          <w:snapToGrid w:val="0"/>
          <w:sz w:val="28"/>
          <w:szCs w:val="28"/>
        </w:rPr>
        <w:t>нормативами,  сметами</w:t>
      </w:r>
      <w:proofErr w:type="gramEnd"/>
      <w:r w:rsidRPr="003E4570">
        <w:rPr>
          <w:rFonts w:ascii="PT Astra Serif" w:hAnsi="PT Astra Serif"/>
          <w:snapToGrid w:val="0"/>
          <w:sz w:val="28"/>
          <w:szCs w:val="28"/>
        </w:rPr>
        <w:t xml:space="preserve"> и т.п.</w:t>
      </w:r>
      <w:r>
        <w:rPr>
          <w:rFonts w:ascii="PT Astra Serif" w:hAnsi="PT Astra Serif"/>
          <w:snapToGrid w:val="0"/>
          <w:sz w:val="28"/>
          <w:szCs w:val="28"/>
        </w:rPr>
        <w:t>;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 </w:t>
      </w:r>
    </w:p>
    <w:p w:rsidR="003E4570" w:rsidRPr="003E4570" w:rsidRDefault="003E4570" w:rsidP="003E4570">
      <w:pPr>
        <w:pStyle w:val="a6"/>
        <w:tabs>
          <w:tab w:val="left" w:pos="1134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-в</w:t>
      </w:r>
      <w:r w:rsidRPr="003E4570">
        <w:rPr>
          <w:rFonts w:ascii="PT Astra Serif" w:hAnsi="PT Astra Serif"/>
          <w:snapToGrid w:val="0"/>
          <w:sz w:val="28"/>
          <w:szCs w:val="28"/>
        </w:rPr>
        <w:t>ся обобщенная информация о состоянии финансовых и нефинансовых активов и обязательств, а также об операциях с активами и обязательствами приводится в бюджетной отчетности. Единый порядок ее составления и представления установлен действующей на момент проведения проверки Инструкцией</w:t>
      </w:r>
      <w:r>
        <w:rPr>
          <w:rFonts w:ascii="PT Astra Serif" w:hAnsi="PT Astra Serif"/>
          <w:snapToGrid w:val="0"/>
          <w:sz w:val="28"/>
          <w:szCs w:val="28"/>
        </w:rPr>
        <w:t>;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 </w:t>
      </w:r>
    </w:p>
    <w:p w:rsidR="003E4570" w:rsidRPr="003E4570" w:rsidRDefault="003E4570" w:rsidP="003E4570">
      <w:pPr>
        <w:pStyle w:val="a6"/>
        <w:tabs>
          <w:tab w:val="left" w:pos="1134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-п</w:t>
      </w:r>
      <w:r w:rsidRPr="003E4570">
        <w:rPr>
          <w:rFonts w:ascii="PT Astra Serif" w:hAnsi="PT Astra Serif"/>
          <w:snapToGrid w:val="0"/>
          <w:sz w:val="28"/>
          <w:szCs w:val="28"/>
        </w:rPr>
        <w:t>ри проведении внешней проверки бюджетной отчетности ГАБС оценивается наличие всех ее форм, правильность их заполнения и выборочно проверяется достоверность отраженных в ней показат</w:t>
      </w:r>
      <w:r>
        <w:rPr>
          <w:rFonts w:ascii="PT Astra Serif" w:hAnsi="PT Astra Serif"/>
          <w:snapToGrid w:val="0"/>
          <w:sz w:val="28"/>
          <w:szCs w:val="28"/>
        </w:rPr>
        <w:t>елей на соответствие Инструкции;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 </w:t>
      </w:r>
    </w:p>
    <w:p w:rsidR="003E4570" w:rsidRPr="003E4570" w:rsidRDefault="003E4570" w:rsidP="003E4570">
      <w:pPr>
        <w:pStyle w:val="a6"/>
        <w:tabs>
          <w:tab w:val="left" w:pos="1134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-д</w:t>
      </w:r>
      <w:r w:rsidRPr="003E4570">
        <w:rPr>
          <w:rFonts w:ascii="PT Astra Serif" w:hAnsi="PT Astra Serif"/>
          <w:snapToGrid w:val="0"/>
          <w:sz w:val="28"/>
          <w:szCs w:val="28"/>
        </w:rPr>
        <w:t>остоверность финансовых операций может быть установлена путем проведения встречных проверок юридических и физических лиц, с которыми проверяемая организация имеет финансовые взаимоотношения. Результаты встречной проверки оформляются отдельной справкой (актом)</w:t>
      </w:r>
      <w:r>
        <w:rPr>
          <w:rFonts w:ascii="PT Astra Serif" w:hAnsi="PT Astra Serif"/>
          <w:snapToGrid w:val="0"/>
          <w:sz w:val="28"/>
          <w:szCs w:val="28"/>
        </w:rPr>
        <w:t>;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 </w:t>
      </w:r>
    </w:p>
    <w:p w:rsidR="00F3424E" w:rsidRPr="003E4570" w:rsidRDefault="003E4570" w:rsidP="003E4570">
      <w:pPr>
        <w:pStyle w:val="a6"/>
        <w:tabs>
          <w:tab w:val="left" w:pos="1134"/>
        </w:tabs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-в</w:t>
      </w:r>
      <w:r w:rsidRPr="003E4570">
        <w:rPr>
          <w:rFonts w:ascii="PT Astra Serif" w:hAnsi="PT Astra Serif"/>
          <w:snapToGrid w:val="0"/>
          <w:sz w:val="28"/>
          <w:szCs w:val="28"/>
        </w:rPr>
        <w:t xml:space="preserve"> ходе внешней проверки бюджетной отчетности ГАБС проводится анализ изменения показателей доходов и расходов местного бюджета, проводится анализ полноты отражения доходов, расходов и источников финансирования дефицита бюджета.</w:t>
      </w:r>
    </w:p>
    <w:p w:rsidR="003B34F5" w:rsidRDefault="003B34F5" w:rsidP="00E46EA1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E46EA1">
        <w:rPr>
          <w:rFonts w:ascii="PT Astra Serif" w:hAnsi="PT Astra Serif"/>
          <w:snapToGrid w:val="0"/>
          <w:sz w:val="28"/>
          <w:szCs w:val="28"/>
        </w:rPr>
        <w:t>5</w:t>
      </w:r>
      <w:r w:rsidR="00F3424E" w:rsidRPr="00E46EA1">
        <w:rPr>
          <w:rFonts w:ascii="PT Astra Serif" w:hAnsi="PT Astra Serif"/>
          <w:snapToGrid w:val="0"/>
          <w:sz w:val="28"/>
          <w:szCs w:val="28"/>
        </w:rPr>
        <w:t>.</w:t>
      </w:r>
      <w:r w:rsidRPr="00E46EA1">
        <w:rPr>
          <w:rFonts w:ascii="PT Astra Serif" w:hAnsi="PT Astra Serif"/>
          <w:snapToGrid w:val="0"/>
          <w:sz w:val="28"/>
          <w:szCs w:val="28"/>
        </w:rPr>
        <w:t>8</w:t>
      </w:r>
      <w:r w:rsidR="00F3424E" w:rsidRPr="00E46EA1">
        <w:rPr>
          <w:rFonts w:ascii="PT Astra Serif" w:hAnsi="PT Astra Serif"/>
          <w:snapToGrid w:val="0"/>
          <w:sz w:val="28"/>
          <w:szCs w:val="28"/>
        </w:rPr>
        <w:t>. </w:t>
      </w:r>
      <w:r w:rsidRPr="00E46EA1">
        <w:rPr>
          <w:rFonts w:ascii="PT Astra Serif" w:hAnsi="PT Astra Serif"/>
          <w:snapToGrid w:val="0"/>
          <w:sz w:val="28"/>
          <w:szCs w:val="28"/>
        </w:rPr>
        <w:t>На заключительном этапе Внешней проверки осуществляется подготовка Заключения, его подписание и направление</w:t>
      </w:r>
      <w:r w:rsidR="00E46EA1">
        <w:rPr>
          <w:rFonts w:ascii="PT Astra Serif" w:hAnsi="PT Astra Serif"/>
          <w:snapToGrid w:val="0"/>
          <w:sz w:val="28"/>
          <w:szCs w:val="28"/>
        </w:rPr>
        <w:t xml:space="preserve"> 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>в Собрание</w:t>
      </w:r>
      <w:r w:rsidR="00E46EA1">
        <w:rPr>
          <w:rFonts w:ascii="PT Astra Serif" w:hAnsi="PT Astra Serif"/>
          <w:snapToGrid w:val="0"/>
          <w:sz w:val="28"/>
          <w:szCs w:val="28"/>
        </w:rPr>
        <w:t xml:space="preserve"> </w:t>
      </w:r>
      <w:r w:rsidR="001D02B5">
        <w:rPr>
          <w:rFonts w:ascii="PT Astra Serif" w:hAnsi="PT Astra Serif"/>
          <w:snapToGrid w:val="0"/>
          <w:sz w:val="28"/>
          <w:szCs w:val="28"/>
        </w:rPr>
        <w:t>ХМР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 xml:space="preserve">, с одновременным направлением </w:t>
      </w:r>
      <w:r w:rsidR="001D02B5">
        <w:rPr>
          <w:rFonts w:ascii="PT Astra Serif" w:hAnsi="PT Astra Serif"/>
          <w:snapToGrid w:val="0"/>
          <w:sz w:val="28"/>
          <w:szCs w:val="28"/>
        </w:rPr>
        <w:t>А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 xml:space="preserve">дминистрации </w:t>
      </w:r>
      <w:r w:rsidR="001D02B5">
        <w:rPr>
          <w:rFonts w:ascii="PT Astra Serif" w:hAnsi="PT Astra Serif"/>
          <w:snapToGrid w:val="0"/>
          <w:sz w:val="28"/>
          <w:szCs w:val="28"/>
        </w:rPr>
        <w:t>ХМР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 xml:space="preserve"> и </w:t>
      </w:r>
      <w:proofErr w:type="spellStart"/>
      <w:r w:rsidR="001D02B5">
        <w:rPr>
          <w:rFonts w:ascii="PT Astra Serif" w:hAnsi="PT Astra Serif"/>
          <w:snapToGrid w:val="0"/>
          <w:sz w:val="28"/>
          <w:szCs w:val="28"/>
        </w:rPr>
        <w:t>Ф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>ин</w:t>
      </w:r>
      <w:r w:rsidR="001D02B5">
        <w:rPr>
          <w:rFonts w:ascii="PT Astra Serif" w:hAnsi="PT Astra Serif"/>
          <w:snapToGrid w:val="0"/>
          <w:sz w:val="28"/>
          <w:szCs w:val="28"/>
        </w:rPr>
        <w:t>у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>правлени</w:t>
      </w:r>
      <w:r w:rsidR="00E46EA1">
        <w:rPr>
          <w:rFonts w:ascii="PT Astra Serif" w:hAnsi="PT Astra Serif"/>
          <w:snapToGrid w:val="0"/>
          <w:sz w:val="28"/>
          <w:szCs w:val="28"/>
        </w:rPr>
        <w:t>ю</w:t>
      </w:r>
      <w:proofErr w:type="spellEnd"/>
      <w:r w:rsidR="00E46EA1" w:rsidRPr="00E46EA1">
        <w:rPr>
          <w:rFonts w:ascii="PT Astra Serif" w:hAnsi="PT Astra Serif"/>
          <w:snapToGrid w:val="0"/>
          <w:sz w:val="28"/>
          <w:szCs w:val="28"/>
        </w:rPr>
        <w:t xml:space="preserve"> администрации Х</w:t>
      </w:r>
      <w:r w:rsidR="001D02B5">
        <w:rPr>
          <w:rFonts w:ascii="PT Astra Serif" w:hAnsi="PT Astra Serif"/>
          <w:snapToGrid w:val="0"/>
          <w:sz w:val="28"/>
          <w:szCs w:val="28"/>
        </w:rPr>
        <w:t>МР</w:t>
      </w:r>
      <w:r w:rsidR="00E46EA1" w:rsidRPr="00E46EA1">
        <w:rPr>
          <w:rFonts w:ascii="PT Astra Serif" w:hAnsi="PT Astra Serif"/>
          <w:snapToGrid w:val="0"/>
          <w:sz w:val="28"/>
          <w:szCs w:val="28"/>
        </w:rPr>
        <w:t>.</w:t>
      </w:r>
    </w:p>
    <w:p w:rsidR="003E4570" w:rsidRDefault="003E4570" w:rsidP="00E46EA1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E4570" w:rsidRDefault="003E4570" w:rsidP="003E4570">
      <w:pPr>
        <w:pStyle w:val="a6"/>
        <w:spacing w:before="0" w:after="0"/>
        <w:ind w:firstLine="709"/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E4570">
        <w:rPr>
          <w:rFonts w:ascii="PT Astra Serif" w:hAnsi="PT Astra Serif"/>
          <w:b/>
          <w:snapToGrid w:val="0"/>
          <w:sz w:val="28"/>
          <w:szCs w:val="28"/>
        </w:rPr>
        <w:t>6. Подготовка Заключения</w:t>
      </w:r>
    </w:p>
    <w:p w:rsidR="00C9112B" w:rsidRDefault="00C9112B" w:rsidP="003E4570">
      <w:pPr>
        <w:pStyle w:val="a6"/>
        <w:spacing w:before="0" w:after="0"/>
        <w:ind w:firstLine="709"/>
        <w:jc w:val="center"/>
        <w:rPr>
          <w:rFonts w:ascii="PT Astra Serif" w:hAnsi="PT Astra Serif"/>
          <w:b/>
          <w:snapToGrid w:val="0"/>
          <w:sz w:val="28"/>
          <w:szCs w:val="28"/>
        </w:rPr>
      </w:pPr>
    </w:p>
    <w:p w:rsidR="00E46EA1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1D02B5">
        <w:rPr>
          <w:rFonts w:ascii="PT Astra Serif" w:hAnsi="PT Astra Serif"/>
          <w:snapToGrid w:val="0"/>
          <w:sz w:val="28"/>
          <w:szCs w:val="28"/>
        </w:rPr>
        <w:t xml:space="preserve">6.1. Результаты </w:t>
      </w:r>
      <w:r w:rsidR="00ED096F" w:rsidRPr="001D02B5">
        <w:rPr>
          <w:rFonts w:ascii="PT Astra Serif" w:hAnsi="PT Astra Serif"/>
          <w:snapToGrid w:val="0"/>
          <w:sz w:val="28"/>
          <w:szCs w:val="28"/>
        </w:rPr>
        <w:t>В</w:t>
      </w:r>
      <w:r w:rsidRPr="001D02B5">
        <w:rPr>
          <w:rFonts w:ascii="PT Astra Serif" w:hAnsi="PT Astra Serif"/>
          <w:snapToGrid w:val="0"/>
          <w:sz w:val="28"/>
          <w:szCs w:val="28"/>
        </w:rPr>
        <w:t xml:space="preserve">нешней проверки бюджетной отчетности отдельных ГАБС и их деятельности по исполнению местного бюджета, проведенной в форме </w:t>
      </w:r>
      <w:proofErr w:type="gramStart"/>
      <w:r w:rsidRPr="001D02B5">
        <w:rPr>
          <w:rFonts w:ascii="PT Astra Serif" w:hAnsi="PT Astra Serif"/>
          <w:snapToGrid w:val="0"/>
          <w:sz w:val="28"/>
          <w:szCs w:val="28"/>
        </w:rPr>
        <w:t>контрольных мероприятий</w:t>
      </w:r>
      <w:proofErr w:type="gramEnd"/>
      <w:r w:rsidRPr="001D02B5">
        <w:rPr>
          <w:rFonts w:ascii="PT Astra Serif" w:hAnsi="PT Astra Serif"/>
          <w:snapToGrid w:val="0"/>
          <w:sz w:val="28"/>
          <w:szCs w:val="28"/>
        </w:rPr>
        <w:t xml:space="preserve"> оформляется актами, в форме экспертно-аналитического мероприятия - включаются в Заключение на Годовой отчет об исполнении местного бюджета.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6.2.</w:t>
      </w:r>
      <w:r w:rsidRPr="00C9112B">
        <w:rPr>
          <w:lang w:eastAsia="en-US"/>
        </w:rPr>
        <w:t xml:space="preserve"> 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Структура Заключения формируется исходя из задач (вопросов) Внешней проверки и структуры </w:t>
      </w:r>
      <w:r>
        <w:rPr>
          <w:rFonts w:ascii="PT Astra Serif" w:hAnsi="PT Astra Serif"/>
          <w:snapToGrid w:val="0"/>
          <w:sz w:val="28"/>
          <w:szCs w:val="28"/>
        </w:rPr>
        <w:t>Решения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о бюджете (в том числе принципов построения бюджетной классификации) и включает следующие основные разделы: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1.Общие положения (соблюдение сроков внесения и полнота представленных документов, источники информации, использованные при проведении Внешней проверки;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2.Общая характеристика исполнения </w:t>
      </w:r>
      <w:r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 во взаимосвязи с предварительными итогами социально-экономического развития </w:t>
      </w:r>
      <w:r>
        <w:rPr>
          <w:rFonts w:ascii="PT Astra Serif" w:hAnsi="PT Astra Serif"/>
          <w:snapToGrid w:val="0"/>
          <w:sz w:val="28"/>
          <w:szCs w:val="28"/>
        </w:rPr>
        <w:t>района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. </w:t>
      </w:r>
      <w:r w:rsidRPr="00C9112B">
        <w:rPr>
          <w:rFonts w:ascii="PT Astra Serif" w:hAnsi="PT Astra Serif"/>
          <w:snapToGrid w:val="0"/>
          <w:sz w:val="28"/>
          <w:szCs w:val="28"/>
        </w:rPr>
        <w:lastRenderedPageBreak/>
        <w:t xml:space="preserve">Оценка соблюдения ограничений отдельных параметров бюджета, установленных бюджетным законодательством;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3.Исполнение доходной части </w:t>
      </w:r>
      <w:r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бюджета, включая общую оценку поступления доходов, оценку поступления налоговых и неналоговых доходов, безвозмездных поступлений;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4.Исполнение расходной части </w:t>
      </w:r>
      <w:r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бюджета, включая общую оценку исполненных расходов, анализ исполнения расходов в разрезе разделов и подразделов классификации расходов и на основе перечня государственных программ. Также анализ исполнения расходной части </w:t>
      </w:r>
      <w:r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 включает: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-анализ бюджетных инвестиций;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-анализ использования бюджетных ассигнований областного дорожного фонда;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-анализ использования бюджетных ассигнований резервного фонда;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-анализ дебиторской и кредиторской задолженности субъектов бюджетной отчетности;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-оценку дефицита (профицита) </w:t>
      </w:r>
      <w:r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 и источников финансирования его дефицита, включая бюджетные кредиты;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-анализ долговых обязательств и обязательств по </w:t>
      </w:r>
      <w:r w:rsidR="00AC6311">
        <w:rPr>
          <w:rFonts w:ascii="PT Astra Serif" w:hAnsi="PT Astra Serif"/>
          <w:snapToGrid w:val="0"/>
          <w:sz w:val="28"/>
          <w:szCs w:val="28"/>
        </w:rPr>
        <w:t>муниципальным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гарантиям;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5.Общие итоги внешней проверки бюджетной отчетности ГАБС;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 xml:space="preserve">6. Выводы и рекомендации;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>7. Приложения (при необходимости).</w:t>
      </w:r>
    </w:p>
    <w:p w:rsidR="00AC6311" w:rsidRDefault="00AC6311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 xml:space="preserve">6.3 </w:t>
      </w:r>
      <w:r w:rsidRPr="00AC6311">
        <w:rPr>
          <w:rFonts w:ascii="PT Astra Serif" w:hAnsi="PT Astra Serif"/>
          <w:snapToGrid w:val="0"/>
          <w:sz w:val="28"/>
          <w:szCs w:val="28"/>
        </w:rPr>
        <w:t xml:space="preserve">В Заключении должны быть отражены основные вопросы соответствия исполнения </w:t>
      </w:r>
      <w:r>
        <w:rPr>
          <w:rFonts w:ascii="PT Astra Serif" w:hAnsi="PT Astra Serif"/>
          <w:snapToGrid w:val="0"/>
          <w:sz w:val="28"/>
          <w:szCs w:val="28"/>
        </w:rPr>
        <w:t>местного</w:t>
      </w:r>
      <w:r w:rsidRPr="00AC6311">
        <w:rPr>
          <w:rFonts w:ascii="PT Astra Serif" w:hAnsi="PT Astra Serif"/>
          <w:snapToGrid w:val="0"/>
          <w:sz w:val="28"/>
          <w:szCs w:val="28"/>
        </w:rPr>
        <w:t xml:space="preserve"> бюджета требованиям Бюджетного кодекса, основным направлениям бюджетной и налоговой политики </w:t>
      </w:r>
      <w:r>
        <w:rPr>
          <w:rFonts w:ascii="PT Astra Serif" w:hAnsi="PT Astra Serif"/>
          <w:snapToGrid w:val="0"/>
          <w:sz w:val="28"/>
          <w:szCs w:val="28"/>
        </w:rPr>
        <w:t>Хвалынского района</w:t>
      </w:r>
      <w:r w:rsidRPr="00AC6311">
        <w:rPr>
          <w:rFonts w:ascii="PT Astra Serif" w:hAnsi="PT Astra Serif"/>
          <w:snapToGrid w:val="0"/>
          <w:sz w:val="28"/>
          <w:szCs w:val="28"/>
        </w:rPr>
        <w:t>, иным программным и стратегическим документам.</w:t>
      </w:r>
    </w:p>
    <w:p w:rsidR="00E407E5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6.</w:t>
      </w:r>
      <w:r w:rsidR="00AC6311">
        <w:rPr>
          <w:rFonts w:ascii="PT Astra Serif" w:hAnsi="PT Astra Serif"/>
          <w:snapToGrid w:val="0"/>
          <w:sz w:val="28"/>
          <w:szCs w:val="28"/>
        </w:rPr>
        <w:t>4</w:t>
      </w:r>
      <w:r>
        <w:rPr>
          <w:rFonts w:ascii="PT Astra Serif" w:hAnsi="PT Astra Serif"/>
          <w:snapToGrid w:val="0"/>
          <w:sz w:val="28"/>
          <w:szCs w:val="28"/>
        </w:rPr>
        <w:t xml:space="preserve">. 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В Заключении отражаются все установленные факты несоответствия Годового отчета об исполнении </w:t>
      </w:r>
      <w:r w:rsidR="00A36B30"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 и годовой бюджетной отчетности ГАБС нормативным правовым актам, факты неполноты и недостоверности показателей Годового отчета об исполнении </w:t>
      </w:r>
      <w:r w:rsidR="00ED096F">
        <w:rPr>
          <w:rFonts w:ascii="PT Astra Serif" w:hAnsi="PT Astra Serif"/>
          <w:snapToGrid w:val="0"/>
          <w:sz w:val="28"/>
          <w:szCs w:val="28"/>
        </w:rPr>
        <w:t>местного</w:t>
      </w:r>
      <w:r w:rsidRPr="00C9112B">
        <w:rPr>
          <w:rFonts w:ascii="PT Astra Serif" w:hAnsi="PT Astra Serif"/>
          <w:snapToGrid w:val="0"/>
          <w:sz w:val="28"/>
          <w:szCs w:val="28"/>
        </w:rPr>
        <w:t xml:space="preserve"> бюджета и годовой бюджетной отчетности ГАБС, исходя из их существенности. </w:t>
      </w:r>
    </w:p>
    <w:p w:rsidR="00C9112B" w:rsidRDefault="00C9112B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C9112B">
        <w:rPr>
          <w:rFonts w:ascii="PT Astra Serif" w:hAnsi="PT Astra Serif"/>
          <w:snapToGrid w:val="0"/>
          <w:sz w:val="28"/>
          <w:szCs w:val="28"/>
        </w:rPr>
        <w:t>Существенными</w:t>
      </w:r>
      <w:r w:rsidR="00A36B30" w:rsidRPr="00A36B30">
        <w:rPr>
          <w:lang w:eastAsia="en-US"/>
        </w:rPr>
        <w:t xml:space="preserve"> </w:t>
      </w:r>
      <w:r w:rsidR="00A36B30" w:rsidRPr="00A36B30">
        <w:rPr>
          <w:rFonts w:ascii="PT Astra Serif" w:hAnsi="PT Astra Serif"/>
          <w:snapToGrid w:val="0"/>
          <w:sz w:val="28"/>
          <w:szCs w:val="28"/>
        </w:rPr>
        <w:t xml:space="preserve">признаются факты неполноты и недостоверности годовой бюджетной отчетности ГАБС, Годового отчета об исполнении </w:t>
      </w:r>
      <w:r w:rsidR="00A36B30">
        <w:rPr>
          <w:rFonts w:ascii="PT Astra Serif" w:hAnsi="PT Astra Serif"/>
          <w:snapToGrid w:val="0"/>
          <w:sz w:val="28"/>
          <w:szCs w:val="28"/>
        </w:rPr>
        <w:t>местного</w:t>
      </w:r>
      <w:r w:rsidR="00A36B30" w:rsidRPr="00A36B30">
        <w:rPr>
          <w:rFonts w:ascii="PT Astra Serif" w:hAnsi="PT Astra Serif"/>
          <w:snapToGrid w:val="0"/>
          <w:sz w:val="28"/>
          <w:szCs w:val="28"/>
        </w:rPr>
        <w:t xml:space="preserve"> бюджета при которых искажение любой статьи (строки) формы бюджетной отчетности составляет более чем десять процентов. В случае разнонаправленных искажений (и в большую и в меньшую стороны) учитывается сумма их абсолютных значений (без учета знака).</w:t>
      </w:r>
    </w:p>
    <w:p w:rsidR="00E407E5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6.</w:t>
      </w:r>
      <w:r w:rsidR="00AC6311">
        <w:rPr>
          <w:rFonts w:ascii="PT Astra Serif" w:hAnsi="PT Astra Serif"/>
          <w:snapToGrid w:val="0"/>
          <w:sz w:val="28"/>
          <w:szCs w:val="28"/>
        </w:rPr>
        <w:t>5</w:t>
      </w:r>
      <w:r>
        <w:rPr>
          <w:rFonts w:ascii="PT Astra Serif" w:hAnsi="PT Astra Serif"/>
          <w:snapToGrid w:val="0"/>
          <w:sz w:val="28"/>
          <w:szCs w:val="28"/>
        </w:rPr>
        <w:t>.</w:t>
      </w:r>
      <w:r w:rsidRPr="00E407E5">
        <w:rPr>
          <w:lang w:eastAsia="en-US"/>
        </w:rPr>
        <w:t xml:space="preserve"> </w:t>
      </w:r>
      <w:r w:rsidRPr="00E407E5">
        <w:rPr>
          <w:rFonts w:ascii="PT Astra Serif" w:hAnsi="PT Astra Serif"/>
          <w:snapToGrid w:val="0"/>
          <w:sz w:val="28"/>
          <w:szCs w:val="28"/>
        </w:rPr>
        <w:t xml:space="preserve">Структура раздела о результатах внешней проверки бюджетной отчетности ГАБС в Заключении может включать следующие основные подразделы: </w:t>
      </w:r>
    </w:p>
    <w:p w:rsidR="00E407E5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E407E5">
        <w:rPr>
          <w:rFonts w:ascii="PT Astra Serif" w:hAnsi="PT Astra Serif"/>
          <w:snapToGrid w:val="0"/>
          <w:sz w:val="28"/>
          <w:szCs w:val="28"/>
        </w:rPr>
        <w:t xml:space="preserve">общие положения (сроки и полнота представления отчетности, предмет проверки отчетности по доходам и расходам и другое); </w:t>
      </w:r>
    </w:p>
    <w:p w:rsidR="00E407E5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E407E5">
        <w:rPr>
          <w:rFonts w:ascii="PT Astra Serif" w:hAnsi="PT Astra Serif"/>
          <w:snapToGrid w:val="0"/>
          <w:sz w:val="28"/>
          <w:szCs w:val="28"/>
        </w:rPr>
        <w:lastRenderedPageBreak/>
        <w:t xml:space="preserve">организационный раздел (основания осуществления деятельности, цели и задачи деятельности, организационная структура субъекта бюджетной отчетности, количество подведомственных учреждений и другое); </w:t>
      </w:r>
    </w:p>
    <w:p w:rsidR="00E407E5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E407E5">
        <w:rPr>
          <w:rFonts w:ascii="PT Astra Serif" w:hAnsi="PT Astra Serif"/>
          <w:snapToGrid w:val="0"/>
          <w:sz w:val="28"/>
          <w:szCs w:val="28"/>
        </w:rPr>
        <w:t xml:space="preserve">результаты деятельности субъекта бюджетной отчетности (анализ соответствующих форм отчетности и раздела пояснительной записки к отчетности); </w:t>
      </w:r>
    </w:p>
    <w:p w:rsidR="00E407E5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E407E5">
        <w:rPr>
          <w:rFonts w:ascii="PT Astra Serif" w:hAnsi="PT Astra Serif"/>
          <w:snapToGrid w:val="0"/>
          <w:sz w:val="28"/>
          <w:szCs w:val="28"/>
        </w:rPr>
        <w:t xml:space="preserve">анализ показателей бухгалтерской отчетности субъекта бюджетной отчетности (анализ соответствующих форм отчетности и раздела пояснительной записки к отчетности); </w:t>
      </w:r>
    </w:p>
    <w:p w:rsidR="00E407E5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п</w:t>
      </w:r>
      <w:r w:rsidRPr="00E407E5">
        <w:rPr>
          <w:rFonts w:ascii="PT Astra Serif" w:hAnsi="PT Astra Serif"/>
          <w:snapToGrid w:val="0"/>
          <w:sz w:val="28"/>
          <w:szCs w:val="28"/>
        </w:rPr>
        <w:t xml:space="preserve">рочие вопросы деятельности субъекта бюджетной отчетности (в том числе вопросы эффективности исполнения </w:t>
      </w:r>
      <w:r>
        <w:rPr>
          <w:rFonts w:ascii="PT Astra Serif" w:hAnsi="PT Astra Serif"/>
          <w:snapToGrid w:val="0"/>
          <w:sz w:val="28"/>
          <w:szCs w:val="28"/>
        </w:rPr>
        <w:t>муниципальных</w:t>
      </w:r>
      <w:r w:rsidRPr="00E407E5">
        <w:rPr>
          <w:rFonts w:ascii="PT Astra Serif" w:hAnsi="PT Astra Serif"/>
          <w:snapToGrid w:val="0"/>
          <w:sz w:val="28"/>
          <w:szCs w:val="28"/>
        </w:rPr>
        <w:t xml:space="preserve"> программ в разрезе финансового исполнения и достижения целевых индикаторов; эффективности и результативности использования </w:t>
      </w:r>
      <w:r>
        <w:rPr>
          <w:rFonts w:ascii="PT Astra Serif" w:hAnsi="PT Astra Serif"/>
          <w:snapToGrid w:val="0"/>
          <w:sz w:val="28"/>
          <w:szCs w:val="28"/>
        </w:rPr>
        <w:t>муниципального</w:t>
      </w:r>
      <w:r w:rsidRPr="00E407E5">
        <w:rPr>
          <w:rFonts w:ascii="PT Astra Serif" w:hAnsi="PT Astra Serif"/>
          <w:snapToGrid w:val="0"/>
          <w:sz w:val="28"/>
          <w:szCs w:val="28"/>
        </w:rPr>
        <w:t xml:space="preserve"> имущества </w:t>
      </w:r>
      <w:r>
        <w:rPr>
          <w:rFonts w:ascii="PT Astra Serif" w:hAnsi="PT Astra Serif"/>
          <w:snapToGrid w:val="0"/>
          <w:sz w:val="28"/>
          <w:szCs w:val="28"/>
        </w:rPr>
        <w:t>Хвалынского района</w:t>
      </w:r>
      <w:r w:rsidRPr="00E407E5">
        <w:rPr>
          <w:rFonts w:ascii="PT Astra Serif" w:hAnsi="PT Astra Serif"/>
          <w:snapToGrid w:val="0"/>
          <w:sz w:val="28"/>
          <w:szCs w:val="28"/>
        </w:rPr>
        <w:t>, подведомственных ГАБС, мероприятия внутреннего и внешнего контроля, меры по устранению нарушений, особенности ведения учета и другое);</w:t>
      </w:r>
    </w:p>
    <w:p w:rsidR="00C9112B" w:rsidRDefault="00E407E5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выводы по результатам внешней проверки бюджетной отчетности ГАБС.</w:t>
      </w:r>
    </w:p>
    <w:p w:rsidR="00716884" w:rsidRDefault="00716884" w:rsidP="00C9112B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6.</w:t>
      </w:r>
      <w:r w:rsidR="00B378E9">
        <w:rPr>
          <w:rFonts w:ascii="PT Astra Serif" w:hAnsi="PT Astra Serif"/>
          <w:snapToGrid w:val="0"/>
          <w:sz w:val="28"/>
          <w:szCs w:val="28"/>
        </w:rPr>
        <w:t>6</w:t>
      </w:r>
      <w:r>
        <w:rPr>
          <w:rFonts w:ascii="PT Astra Serif" w:hAnsi="PT Astra Serif"/>
          <w:snapToGrid w:val="0"/>
          <w:sz w:val="28"/>
          <w:szCs w:val="28"/>
        </w:rPr>
        <w:t xml:space="preserve">. 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При установлении фактов неполноты и недостоверности годовой бюджетной отчетности ГАБС, Годового отчета об исполнении </w:t>
      </w:r>
      <w:r>
        <w:rPr>
          <w:rFonts w:ascii="PT Astra Serif" w:hAnsi="PT Astra Serif"/>
          <w:snapToGrid w:val="0"/>
          <w:sz w:val="28"/>
          <w:szCs w:val="28"/>
        </w:rPr>
        <w:t xml:space="preserve">местного 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бюджета, иных нарушений нормативных правовых актов следует исходить из того, что на момент завершения Внешней проверки бюджетная отчетность за отчетный финансовый год уже принята и консолидирована в отчетности об исполнении консолидированного бюджета </w:t>
      </w:r>
      <w:r>
        <w:rPr>
          <w:rFonts w:ascii="PT Astra Serif" w:hAnsi="PT Astra Serif"/>
          <w:snapToGrid w:val="0"/>
          <w:sz w:val="28"/>
          <w:szCs w:val="28"/>
        </w:rPr>
        <w:t>Хвалынского района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. </w:t>
      </w:r>
    </w:p>
    <w:p w:rsidR="00E674AB" w:rsidRDefault="00716884" w:rsidP="00716884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716884">
        <w:rPr>
          <w:rFonts w:ascii="PT Astra Serif" w:hAnsi="PT Astra Serif"/>
          <w:snapToGrid w:val="0"/>
          <w:sz w:val="28"/>
          <w:szCs w:val="28"/>
        </w:rPr>
        <w:t>6.</w:t>
      </w:r>
      <w:r w:rsidR="00B378E9">
        <w:rPr>
          <w:rFonts w:ascii="PT Astra Serif" w:hAnsi="PT Astra Serif"/>
          <w:snapToGrid w:val="0"/>
          <w:sz w:val="28"/>
          <w:szCs w:val="28"/>
        </w:rPr>
        <w:t>7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. Выводы и предложения должны соответствовать структуре и содержанию Заключения, указывать причины наиболее существенных отклонений и нарушений, допущенных в ходе исполнения </w:t>
      </w:r>
      <w:r w:rsidR="00E674AB">
        <w:rPr>
          <w:rFonts w:ascii="PT Astra Serif" w:hAnsi="PT Astra Serif"/>
          <w:snapToGrid w:val="0"/>
          <w:sz w:val="28"/>
          <w:szCs w:val="28"/>
        </w:rPr>
        <w:t xml:space="preserve">местного 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бюджета. Выводы должны отражать возможные последствия нарушений в случае их несвоевременного устранения, а также предложения по совершенствованию бюджетного процесса и нормативных правовых актов по бюджетно-финансовым вопросам, повышению эффективности использования бюджетных средств или государственного имущества области. </w:t>
      </w:r>
    </w:p>
    <w:p w:rsidR="008D74BC" w:rsidRDefault="00716884" w:rsidP="00716884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716884">
        <w:rPr>
          <w:rFonts w:ascii="PT Astra Serif" w:hAnsi="PT Astra Serif"/>
          <w:snapToGrid w:val="0"/>
          <w:sz w:val="28"/>
          <w:szCs w:val="28"/>
        </w:rPr>
        <w:t>6.</w:t>
      </w:r>
      <w:r w:rsidR="00B378E9">
        <w:rPr>
          <w:rFonts w:ascii="PT Astra Serif" w:hAnsi="PT Astra Serif"/>
          <w:snapToGrid w:val="0"/>
          <w:sz w:val="28"/>
          <w:szCs w:val="28"/>
        </w:rPr>
        <w:t>8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. При направлении предложений об устранении фактов неполноты и недостоверности бюджетной отчетности, иных нарушений нормативных правовых актов следует исходить из того, что на момент завершения Внешней проверки бюджетная отчетность за отчетный год уже принята и консолидирована в отчетности об исполнении консолидированного бюджета </w:t>
      </w:r>
      <w:r w:rsidR="0019534C">
        <w:rPr>
          <w:rFonts w:ascii="PT Astra Serif" w:hAnsi="PT Astra Serif"/>
          <w:snapToGrid w:val="0"/>
          <w:sz w:val="28"/>
          <w:szCs w:val="28"/>
        </w:rPr>
        <w:t>Хвалынского района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. </w:t>
      </w:r>
    </w:p>
    <w:p w:rsidR="00C9112B" w:rsidRPr="00716884" w:rsidRDefault="00716884" w:rsidP="00716884">
      <w:pPr>
        <w:pStyle w:val="a6"/>
        <w:spacing w:before="0" w:after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716884">
        <w:rPr>
          <w:rFonts w:ascii="PT Astra Serif" w:hAnsi="PT Astra Serif"/>
          <w:snapToGrid w:val="0"/>
          <w:sz w:val="28"/>
          <w:szCs w:val="28"/>
        </w:rPr>
        <w:t>6.</w:t>
      </w:r>
      <w:r w:rsidR="00B378E9">
        <w:rPr>
          <w:rFonts w:ascii="PT Astra Serif" w:hAnsi="PT Astra Serif"/>
          <w:snapToGrid w:val="0"/>
          <w:sz w:val="28"/>
          <w:szCs w:val="28"/>
        </w:rPr>
        <w:t>9</w:t>
      </w:r>
      <w:r w:rsidRPr="00716884">
        <w:rPr>
          <w:rFonts w:ascii="PT Astra Serif" w:hAnsi="PT Astra Serif"/>
          <w:snapToGrid w:val="0"/>
          <w:sz w:val="28"/>
          <w:szCs w:val="28"/>
        </w:rPr>
        <w:t xml:space="preserve">. Заключение должно отвечать требованиям объективности, своевременности, обоснованности, четкости и доступности изложения. В Заключении рекомендуется отражать как положительные, так и отрицательные моменты, выявленные в ходе Внешней проверки. Предложения и рекомендации, изложенные по результатам Внешней проверки, должны быть адресованными конкретному органу власти с учетом </w:t>
      </w:r>
      <w:r w:rsidRPr="00716884">
        <w:rPr>
          <w:rFonts w:ascii="PT Astra Serif" w:hAnsi="PT Astra Serif"/>
          <w:snapToGrid w:val="0"/>
          <w:sz w:val="28"/>
          <w:szCs w:val="28"/>
        </w:rPr>
        <w:lastRenderedPageBreak/>
        <w:t>разграничения полномочий, направленными на устранение и пре</w:t>
      </w:r>
      <w:bookmarkStart w:id="0" w:name="_GoBack"/>
      <w:bookmarkEnd w:id="0"/>
      <w:r w:rsidRPr="00716884">
        <w:rPr>
          <w:rFonts w:ascii="PT Astra Serif" w:hAnsi="PT Astra Serif"/>
          <w:snapToGrid w:val="0"/>
          <w:sz w:val="28"/>
          <w:szCs w:val="28"/>
        </w:rPr>
        <w:t>дупреждение отраженных в Заключении нарушений или недостатков и быть реалистичными при их исполнении.</w:t>
      </w:r>
    </w:p>
    <w:p w:rsidR="00C9112B" w:rsidRPr="00C9112B" w:rsidRDefault="00C9112B" w:rsidP="00C9112B">
      <w:pPr>
        <w:pStyle w:val="a6"/>
        <w:spacing w:before="0" w:after="0"/>
        <w:ind w:firstLine="709"/>
        <w:jc w:val="both"/>
      </w:pPr>
    </w:p>
    <w:p w:rsidR="00DE5ECB" w:rsidRPr="006D7FD5" w:rsidRDefault="006D7FD5" w:rsidP="006D7FD5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left" w:pos="1080"/>
          <w:tab w:val="num" w:pos="1134"/>
          <w:tab w:val="left" w:pos="1260"/>
          <w:tab w:val="left" w:pos="144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6D7FD5">
        <w:rPr>
          <w:rFonts w:ascii="Times New Roman" w:hAnsi="Times New Roman" w:cs="Times New Roman"/>
          <w:b/>
          <w:bCs/>
          <w:sz w:val="28"/>
          <w:szCs w:val="28"/>
        </w:rPr>
        <w:t>Рассмотрение и утверждение Заключения, принятие мер по реализации результатов Внешней проверки</w:t>
      </w:r>
    </w:p>
    <w:p w:rsidR="006D7FD5" w:rsidRDefault="006D7FD5" w:rsidP="006D7FD5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left" w:pos="1080"/>
          <w:tab w:val="num" w:pos="1134"/>
          <w:tab w:val="left" w:pos="1260"/>
          <w:tab w:val="left" w:pos="1440"/>
        </w:tabs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E5ECB" w:rsidRDefault="00DE5ECB" w:rsidP="00DE5EC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left" w:pos="1080"/>
          <w:tab w:val="num" w:pos="1134"/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ECB">
        <w:rPr>
          <w:rFonts w:ascii="Times New Roman" w:hAnsi="Times New Roman" w:cs="Times New Roman"/>
          <w:sz w:val="28"/>
          <w:szCs w:val="28"/>
        </w:rPr>
        <w:t xml:space="preserve">7.1. Проект Заключения рассматривается председателем </w:t>
      </w:r>
      <w:r>
        <w:rPr>
          <w:rFonts w:ascii="Times New Roman" w:hAnsi="Times New Roman" w:cs="Times New Roman"/>
          <w:sz w:val="28"/>
          <w:szCs w:val="28"/>
        </w:rPr>
        <w:t>КСК ХМР</w:t>
      </w:r>
      <w:r w:rsidRPr="00DE5ECB">
        <w:rPr>
          <w:rFonts w:ascii="Times New Roman" w:hAnsi="Times New Roman" w:cs="Times New Roman"/>
          <w:sz w:val="28"/>
          <w:szCs w:val="28"/>
        </w:rPr>
        <w:t xml:space="preserve"> и при отсутствии замечаний подписывается им. </w:t>
      </w:r>
    </w:p>
    <w:p w:rsidR="006D7FD5" w:rsidRDefault="00DE5ECB" w:rsidP="006D7FD5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left" w:pos="1080"/>
          <w:tab w:val="num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ECB">
        <w:rPr>
          <w:rFonts w:ascii="Times New Roman" w:hAnsi="Times New Roman" w:cs="Times New Roman"/>
          <w:sz w:val="28"/>
          <w:szCs w:val="28"/>
        </w:rPr>
        <w:t xml:space="preserve">7.2. Подписанное председателем Заключение направляется </w:t>
      </w:r>
      <w:r w:rsidR="006D7FD5" w:rsidRPr="006D7FD5">
        <w:rPr>
          <w:rFonts w:ascii="Times New Roman" w:hAnsi="Times New Roman" w:cs="Times New Roman"/>
          <w:sz w:val="28"/>
          <w:szCs w:val="28"/>
        </w:rPr>
        <w:t xml:space="preserve">в Собрание </w:t>
      </w:r>
      <w:r w:rsidR="00B378E9">
        <w:rPr>
          <w:rFonts w:ascii="Times New Roman" w:hAnsi="Times New Roman" w:cs="Times New Roman"/>
          <w:sz w:val="28"/>
          <w:szCs w:val="28"/>
        </w:rPr>
        <w:t>ХМР</w:t>
      </w:r>
      <w:r w:rsidR="006D7FD5" w:rsidRPr="006D7FD5">
        <w:rPr>
          <w:rFonts w:ascii="Times New Roman" w:hAnsi="Times New Roman" w:cs="Times New Roman"/>
          <w:sz w:val="28"/>
          <w:szCs w:val="28"/>
        </w:rPr>
        <w:t xml:space="preserve">, </w:t>
      </w:r>
      <w:r w:rsidR="00B378E9">
        <w:rPr>
          <w:rFonts w:ascii="Times New Roman" w:hAnsi="Times New Roman" w:cs="Times New Roman"/>
          <w:sz w:val="28"/>
          <w:szCs w:val="28"/>
        </w:rPr>
        <w:t>А</w:t>
      </w:r>
      <w:r w:rsidR="006D7FD5" w:rsidRPr="006D7FD5">
        <w:rPr>
          <w:rFonts w:ascii="Times New Roman" w:hAnsi="Times New Roman" w:cs="Times New Roman"/>
          <w:sz w:val="28"/>
          <w:szCs w:val="28"/>
        </w:rPr>
        <w:t>дминистраци</w:t>
      </w:r>
      <w:r w:rsidR="00B378E9">
        <w:rPr>
          <w:rFonts w:ascii="Times New Roman" w:hAnsi="Times New Roman" w:cs="Times New Roman"/>
          <w:sz w:val="28"/>
          <w:szCs w:val="28"/>
        </w:rPr>
        <w:t>ю</w:t>
      </w:r>
      <w:r w:rsidR="006D7FD5" w:rsidRPr="006D7FD5">
        <w:rPr>
          <w:rFonts w:ascii="Times New Roman" w:hAnsi="Times New Roman" w:cs="Times New Roman"/>
          <w:sz w:val="28"/>
          <w:szCs w:val="28"/>
        </w:rPr>
        <w:t xml:space="preserve"> Х</w:t>
      </w:r>
      <w:r w:rsidR="00B378E9">
        <w:rPr>
          <w:rFonts w:ascii="Times New Roman" w:hAnsi="Times New Roman" w:cs="Times New Roman"/>
          <w:sz w:val="28"/>
          <w:szCs w:val="28"/>
        </w:rPr>
        <w:t>МР</w:t>
      </w:r>
      <w:r w:rsidR="006D7FD5" w:rsidRPr="006D7F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378E9">
        <w:rPr>
          <w:rFonts w:ascii="Times New Roman" w:hAnsi="Times New Roman" w:cs="Times New Roman"/>
          <w:sz w:val="28"/>
          <w:szCs w:val="28"/>
        </w:rPr>
        <w:t>Ф</w:t>
      </w:r>
      <w:r w:rsidR="006D7FD5" w:rsidRPr="006D7FD5">
        <w:rPr>
          <w:rFonts w:ascii="Times New Roman" w:hAnsi="Times New Roman" w:cs="Times New Roman"/>
          <w:sz w:val="28"/>
          <w:szCs w:val="28"/>
        </w:rPr>
        <w:t>инуправлению</w:t>
      </w:r>
      <w:proofErr w:type="spellEnd"/>
      <w:r w:rsidR="006D7FD5" w:rsidRPr="006D7FD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378E9">
        <w:rPr>
          <w:rFonts w:ascii="Times New Roman" w:hAnsi="Times New Roman" w:cs="Times New Roman"/>
          <w:sz w:val="28"/>
          <w:szCs w:val="28"/>
        </w:rPr>
        <w:t>ХМР</w:t>
      </w:r>
      <w:r w:rsidRPr="00DE5ECB">
        <w:rPr>
          <w:rFonts w:ascii="Times New Roman" w:hAnsi="Times New Roman" w:cs="Times New Roman"/>
          <w:sz w:val="28"/>
          <w:szCs w:val="28"/>
        </w:rPr>
        <w:t xml:space="preserve"> не позднее 1 </w:t>
      </w:r>
      <w:r w:rsidR="006D7FD5">
        <w:rPr>
          <w:rFonts w:ascii="Times New Roman" w:hAnsi="Times New Roman" w:cs="Times New Roman"/>
          <w:sz w:val="28"/>
          <w:szCs w:val="28"/>
        </w:rPr>
        <w:t>мая</w:t>
      </w:r>
      <w:r w:rsidRPr="00DE5ECB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годом. </w:t>
      </w:r>
    </w:p>
    <w:p w:rsidR="00DE5ECB" w:rsidRPr="00DE5ECB" w:rsidRDefault="00B378E9" w:rsidP="00B378E9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left" w:pos="1080"/>
          <w:tab w:val="num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DE5ECB" w:rsidRPr="00B378E9">
        <w:rPr>
          <w:rFonts w:ascii="Times New Roman" w:hAnsi="Times New Roman" w:cs="Times New Roman"/>
          <w:sz w:val="28"/>
          <w:szCs w:val="28"/>
        </w:rPr>
        <w:t xml:space="preserve">При наличии выявленных фактов административных правонарушений должностными лицами </w:t>
      </w:r>
      <w:r w:rsidR="006D7FD5" w:rsidRPr="00B378E9">
        <w:rPr>
          <w:rFonts w:ascii="Times New Roman" w:hAnsi="Times New Roman" w:cs="Times New Roman"/>
          <w:sz w:val="28"/>
          <w:szCs w:val="28"/>
        </w:rPr>
        <w:t>КСК ХМР</w:t>
      </w:r>
      <w:r w:rsidR="00DE5ECB" w:rsidRPr="00B378E9">
        <w:rPr>
          <w:rFonts w:ascii="Times New Roman" w:hAnsi="Times New Roman" w:cs="Times New Roman"/>
          <w:sz w:val="28"/>
          <w:szCs w:val="28"/>
        </w:rPr>
        <w:t>, установившими правонарушение, принимаются меры по привлечению виновных лиц к административной ответственности</w:t>
      </w:r>
      <w:r w:rsidRPr="00B378E9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DE5ECB" w:rsidRPr="00B378E9">
        <w:rPr>
          <w:rFonts w:ascii="Times New Roman" w:hAnsi="Times New Roman" w:cs="Times New Roman"/>
          <w:sz w:val="28"/>
          <w:szCs w:val="28"/>
        </w:rPr>
        <w:t>материалы</w:t>
      </w:r>
      <w:r w:rsidRPr="00B378E9">
        <w:rPr>
          <w:rFonts w:ascii="Times New Roman" w:hAnsi="Times New Roman" w:cs="Times New Roman"/>
          <w:sz w:val="28"/>
          <w:szCs w:val="28"/>
        </w:rPr>
        <w:t xml:space="preserve"> могут направляться</w:t>
      </w:r>
      <w:r w:rsidR="00DE5ECB" w:rsidRPr="00B378E9">
        <w:rPr>
          <w:rFonts w:ascii="Times New Roman" w:hAnsi="Times New Roman" w:cs="Times New Roman"/>
          <w:sz w:val="28"/>
          <w:szCs w:val="28"/>
        </w:rPr>
        <w:t xml:space="preserve"> в органы прокурорского надзора</w:t>
      </w:r>
      <w:r w:rsidR="006D7FD5" w:rsidRPr="00B378E9">
        <w:rPr>
          <w:rFonts w:ascii="Times New Roman" w:hAnsi="Times New Roman" w:cs="Times New Roman"/>
          <w:sz w:val="28"/>
          <w:szCs w:val="28"/>
        </w:rPr>
        <w:t xml:space="preserve"> (</w:t>
      </w:r>
      <w:r w:rsidR="00DE5ECB" w:rsidRPr="00B378E9">
        <w:rPr>
          <w:rFonts w:ascii="Times New Roman" w:hAnsi="Times New Roman" w:cs="Times New Roman"/>
          <w:sz w:val="28"/>
          <w:szCs w:val="28"/>
        </w:rPr>
        <w:t>в правоохранительные органы</w:t>
      </w:r>
      <w:r w:rsidR="006D7FD5" w:rsidRPr="00B378E9">
        <w:rPr>
          <w:rFonts w:ascii="Times New Roman" w:hAnsi="Times New Roman" w:cs="Times New Roman"/>
          <w:sz w:val="28"/>
          <w:szCs w:val="28"/>
        </w:rPr>
        <w:t xml:space="preserve"> или </w:t>
      </w:r>
      <w:r w:rsidR="00DE5ECB" w:rsidRPr="00B378E9">
        <w:rPr>
          <w:rFonts w:ascii="Times New Roman" w:hAnsi="Times New Roman" w:cs="Times New Roman"/>
          <w:sz w:val="28"/>
          <w:szCs w:val="28"/>
        </w:rPr>
        <w:t>в иные органы</w:t>
      </w:r>
      <w:r w:rsidR="00C05FDC" w:rsidRPr="00B378E9">
        <w:rPr>
          <w:rFonts w:ascii="Times New Roman" w:hAnsi="Times New Roman" w:cs="Times New Roman"/>
          <w:sz w:val="28"/>
          <w:szCs w:val="28"/>
        </w:rPr>
        <w:t xml:space="preserve"> </w:t>
      </w:r>
      <w:r w:rsidRPr="00B378E9">
        <w:rPr>
          <w:rFonts w:ascii="Times New Roman" w:hAnsi="Times New Roman" w:cs="Times New Roman"/>
          <w:sz w:val="28"/>
          <w:szCs w:val="28"/>
        </w:rPr>
        <w:t>в</w:t>
      </w:r>
      <w:r w:rsidR="00DE5ECB" w:rsidRPr="00B378E9">
        <w:rPr>
          <w:rFonts w:ascii="Times New Roman" w:hAnsi="Times New Roman" w:cs="Times New Roman"/>
          <w:sz w:val="28"/>
          <w:szCs w:val="28"/>
        </w:rPr>
        <w:t>ласти</w:t>
      </w:r>
      <w:r w:rsidR="00C05FDC" w:rsidRPr="00B378E9">
        <w:rPr>
          <w:rFonts w:ascii="Times New Roman" w:hAnsi="Times New Roman" w:cs="Times New Roman"/>
          <w:sz w:val="28"/>
          <w:szCs w:val="28"/>
        </w:rPr>
        <w:t>).</w:t>
      </w:r>
    </w:p>
    <w:sectPr w:rsidR="00DE5ECB" w:rsidRPr="00DE5EC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377" w:rsidRDefault="004B7377" w:rsidP="00EE7BEB">
      <w:r>
        <w:separator/>
      </w:r>
    </w:p>
  </w:endnote>
  <w:endnote w:type="continuationSeparator" w:id="0">
    <w:p w:rsidR="004B7377" w:rsidRDefault="004B7377" w:rsidP="00EE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377" w:rsidRDefault="004B7377" w:rsidP="00EE7BEB">
      <w:r>
        <w:separator/>
      </w:r>
    </w:p>
  </w:footnote>
  <w:footnote w:type="continuationSeparator" w:id="0">
    <w:p w:rsidR="004B7377" w:rsidRDefault="004B7377" w:rsidP="00EE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425627"/>
      <w:docPartObj>
        <w:docPartGallery w:val="Page Numbers (Top of Page)"/>
        <w:docPartUnique/>
      </w:docPartObj>
    </w:sdtPr>
    <w:sdtEndPr/>
    <w:sdtContent>
      <w:p w:rsidR="00E70C67" w:rsidRDefault="00E70C6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5E2">
          <w:rPr>
            <w:noProof/>
          </w:rPr>
          <w:t>15</w:t>
        </w:r>
        <w:r>
          <w:fldChar w:fldCharType="end"/>
        </w:r>
      </w:p>
    </w:sdtContent>
  </w:sdt>
  <w:p w:rsidR="00E70C67" w:rsidRDefault="00E70C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4249"/>
    <w:multiLevelType w:val="hybridMultilevel"/>
    <w:tmpl w:val="80B88E60"/>
    <w:lvl w:ilvl="0" w:tplc="D2B05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880B41"/>
    <w:multiLevelType w:val="hybridMultilevel"/>
    <w:tmpl w:val="7682BD12"/>
    <w:lvl w:ilvl="0" w:tplc="D4D4599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D695A"/>
    <w:multiLevelType w:val="hybridMultilevel"/>
    <w:tmpl w:val="213C4FD2"/>
    <w:lvl w:ilvl="0" w:tplc="D4D45994">
      <w:start w:val="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5624CCC"/>
    <w:multiLevelType w:val="hybridMultilevel"/>
    <w:tmpl w:val="9FD8A420"/>
    <w:lvl w:ilvl="0" w:tplc="950C9A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56AA0F20">
      <w:start w:val="6"/>
      <w:numFmt w:val="bullet"/>
      <w:lvlText w:val="-"/>
      <w:lvlJc w:val="left"/>
      <w:pPr>
        <w:tabs>
          <w:tab w:val="num" w:pos="1440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2C619F"/>
    <w:multiLevelType w:val="hybridMultilevel"/>
    <w:tmpl w:val="29923024"/>
    <w:lvl w:ilvl="0" w:tplc="D4D45994">
      <w:start w:val="6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5" w15:restartNumberingAfterBreak="0">
    <w:nsid w:val="614135F7"/>
    <w:multiLevelType w:val="hybridMultilevel"/>
    <w:tmpl w:val="CE7E6CE6"/>
    <w:lvl w:ilvl="0" w:tplc="D4D45994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39A35DB"/>
    <w:multiLevelType w:val="hybridMultilevel"/>
    <w:tmpl w:val="24C62650"/>
    <w:lvl w:ilvl="0" w:tplc="D4D45994">
      <w:start w:val="6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7A82BB0"/>
    <w:multiLevelType w:val="hybridMultilevel"/>
    <w:tmpl w:val="DBB2BBE8"/>
    <w:lvl w:ilvl="0" w:tplc="E6F01A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2640D494">
      <w:start w:val="1"/>
      <w:numFmt w:val="bullet"/>
      <w:lvlText w:val="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C912CCA"/>
    <w:multiLevelType w:val="multilevel"/>
    <w:tmpl w:val="FE6ACDA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4E"/>
    <w:rsid w:val="000219C7"/>
    <w:rsid w:val="001559A0"/>
    <w:rsid w:val="001726C6"/>
    <w:rsid w:val="00174975"/>
    <w:rsid w:val="0019534C"/>
    <w:rsid w:val="001B6C02"/>
    <w:rsid w:val="001D02B5"/>
    <w:rsid w:val="001D17A0"/>
    <w:rsid w:val="00263ADC"/>
    <w:rsid w:val="002B26A5"/>
    <w:rsid w:val="002F47B4"/>
    <w:rsid w:val="00362964"/>
    <w:rsid w:val="003643E8"/>
    <w:rsid w:val="003B34F5"/>
    <w:rsid w:val="003E4570"/>
    <w:rsid w:val="003F1913"/>
    <w:rsid w:val="004006A6"/>
    <w:rsid w:val="00425C8E"/>
    <w:rsid w:val="004B7377"/>
    <w:rsid w:val="00570F53"/>
    <w:rsid w:val="005D2805"/>
    <w:rsid w:val="00616FE9"/>
    <w:rsid w:val="00670D8F"/>
    <w:rsid w:val="006D7FD5"/>
    <w:rsid w:val="00716884"/>
    <w:rsid w:val="00783544"/>
    <w:rsid w:val="007A3A07"/>
    <w:rsid w:val="00811DF0"/>
    <w:rsid w:val="008901A8"/>
    <w:rsid w:val="008D74BC"/>
    <w:rsid w:val="00924940"/>
    <w:rsid w:val="00946618"/>
    <w:rsid w:val="0096411B"/>
    <w:rsid w:val="0098301D"/>
    <w:rsid w:val="00A026CA"/>
    <w:rsid w:val="00A36B30"/>
    <w:rsid w:val="00A47DBC"/>
    <w:rsid w:val="00A51D95"/>
    <w:rsid w:val="00A771DD"/>
    <w:rsid w:val="00A83C62"/>
    <w:rsid w:val="00AA65E2"/>
    <w:rsid w:val="00AC6311"/>
    <w:rsid w:val="00AF4E5D"/>
    <w:rsid w:val="00B04B9E"/>
    <w:rsid w:val="00B2004D"/>
    <w:rsid w:val="00B378E9"/>
    <w:rsid w:val="00B81FE7"/>
    <w:rsid w:val="00BA5312"/>
    <w:rsid w:val="00C05FDC"/>
    <w:rsid w:val="00C0644D"/>
    <w:rsid w:val="00C0683F"/>
    <w:rsid w:val="00C40358"/>
    <w:rsid w:val="00C71C53"/>
    <w:rsid w:val="00C9112B"/>
    <w:rsid w:val="00D92950"/>
    <w:rsid w:val="00DA1EC4"/>
    <w:rsid w:val="00DE5ECB"/>
    <w:rsid w:val="00E31366"/>
    <w:rsid w:val="00E407E5"/>
    <w:rsid w:val="00E46EA1"/>
    <w:rsid w:val="00E674AB"/>
    <w:rsid w:val="00E70C67"/>
    <w:rsid w:val="00E7375F"/>
    <w:rsid w:val="00E75066"/>
    <w:rsid w:val="00E922E5"/>
    <w:rsid w:val="00E92E03"/>
    <w:rsid w:val="00ED096F"/>
    <w:rsid w:val="00EE7BEB"/>
    <w:rsid w:val="00F3424E"/>
    <w:rsid w:val="00F4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19BE"/>
  <w15:chartTrackingRefBased/>
  <w15:docId w15:val="{FAD0A469-DB33-4B09-B8C3-4E5B3332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6C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26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6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6C6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6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6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6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6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6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26C6"/>
    <w:rPr>
      <w:rFonts w:asciiTheme="majorHAnsi" w:eastAsiaTheme="majorEastAsia" w:hAnsiTheme="majorHAnsi" w:cs="Arial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1726C6"/>
    <w:rPr>
      <w:szCs w:val="32"/>
    </w:rPr>
  </w:style>
  <w:style w:type="paragraph" w:styleId="a4">
    <w:name w:val="Body Text"/>
    <w:basedOn w:val="a"/>
    <w:link w:val="a5"/>
    <w:uiPriority w:val="99"/>
    <w:unhideWhenUsed/>
    <w:rsid w:val="00F3424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3424E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Indent 2"/>
    <w:basedOn w:val="a"/>
    <w:link w:val="22"/>
    <w:rsid w:val="00F3424E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42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F3424E"/>
    <w:pPr>
      <w:spacing w:before="120" w:after="120"/>
    </w:pPr>
    <w:rPr>
      <w:lang w:eastAsia="ru-RU"/>
    </w:rPr>
  </w:style>
  <w:style w:type="paragraph" w:styleId="HTML">
    <w:name w:val="HTML Preformatted"/>
    <w:basedOn w:val="a"/>
    <w:link w:val="HTML0"/>
    <w:rsid w:val="00F34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342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342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3424E"/>
    <w:pPr>
      <w:suppressAutoHyphens/>
      <w:ind w:left="567"/>
    </w:pPr>
    <w:rPr>
      <w:rFonts w:eastAsia="Times New Roman"/>
      <w:szCs w:val="20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F3424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3424E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726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1">
    <w:name w:val="Body Text Indent 3"/>
    <w:basedOn w:val="a"/>
    <w:link w:val="32"/>
    <w:uiPriority w:val="99"/>
    <w:semiHidden/>
    <w:unhideWhenUsed/>
    <w:rsid w:val="00F342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3424E"/>
    <w:rPr>
      <w:rFonts w:ascii="Times New Roman" w:eastAsia="Calibri" w:hAnsi="Times New Roman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E7B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7BEB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EE7B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7BEB"/>
    <w:rPr>
      <w:rFonts w:ascii="Times New Roman" w:eastAsia="Calibri" w:hAnsi="Times New Roman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1726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726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26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2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726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726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726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726C6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1726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uiPriority w:val="10"/>
    <w:rsid w:val="001726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1726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1726C6"/>
    <w:rPr>
      <w:rFonts w:asciiTheme="majorHAnsi" w:eastAsiaTheme="majorEastAsia" w:hAnsiTheme="majorHAnsi"/>
      <w:sz w:val="24"/>
      <w:szCs w:val="24"/>
    </w:rPr>
  </w:style>
  <w:style w:type="character" w:styleId="af2">
    <w:name w:val="Strong"/>
    <w:basedOn w:val="a0"/>
    <w:uiPriority w:val="22"/>
    <w:qFormat/>
    <w:rsid w:val="001726C6"/>
    <w:rPr>
      <w:b/>
      <w:bCs/>
    </w:rPr>
  </w:style>
  <w:style w:type="character" w:styleId="af3">
    <w:name w:val="Emphasis"/>
    <w:basedOn w:val="a0"/>
    <w:uiPriority w:val="20"/>
    <w:qFormat/>
    <w:rsid w:val="001726C6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1726C6"/>
    <w:rPr>
      <w:i/>
    </w:rPr>
  </w:style>
  <w:style w:type="character" w:customStyle="1" w:styleId="24">
    <w:name w:val="Цитата 2 Знак"/>
    <w:basedOn w:val="a0"/>
    <w:link w:val="23"/>
    <w:uiPriority w:val="29"/>
    <w:rsid w:val="001726C6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1726C6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1726C6"/>
    <w:rPr>
      <w:b/>
      <w:i/>
      <w:sz w:val="24"/>
    </w:rPr>
  </w:style>
  <w:style w:type="character" w:styleId="af6">
    <w:name w:val="Subtle Emphasis"/>
    <w:uiPriority w:val="19"/>
    <w:qFormat/>
    <w:rsid w:val="001726C6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1726C6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1726C6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1726C6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1726C6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1726C6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088C9-0649-47B5-BAF6-A9F42038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15</Pages>
  <Words>4677</Words>
  <Characters>26662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2025-03-11T07:43:00Z</dcterms:created>
  <dcterms:modified xsi:type="dcterms:W3CDTF">2025-03-18T10:26:00Z</dcterms:modified>
</cp:coreProperties>
</file>