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06" w:rsidRPr="001F4C97" w:rsidRDefault="00AA5506" w:rsidP="00AA550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индикаторов риска нарушения обязательных требований, порядок отнесения объектов </w:t>
      </w:r>
      <w:r w:rsidRPr="001F4C97">
        <w:rPr>
          <w:rStyle w:val="a3"/>
          <w:rFonts w:ascii="PT Astra Serif" w:hAnsi="PT Astra Serif" w:cs="Times New Roman"/>
          <w:b/>
          <w:i w:val="0"/>
          <w:iCs w:val="0"/>
          <w:sz w:val="24"/>
          <w:szCs w:val="24"/>
          <w:shd w:val="clear" w:color="auto" w:fill="FFFFFF"/>
        </w:rPr>
        <w:t>контроля</w:t>
      </w: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 к категориям риска</w:t>
      </w:r>
    </w:p>
    <w:p w:rsidR="00AA5506" w:rsidRPr="001F4C97" w:rsidRDefault="00AA5506" w:rsidP="00AA550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</w:p>
    <w:p w:rsidR="00AA5506" w:rsidRPr="001F4C97" w:rsidRDefault="00AA5506" w:rsidP="00AA5506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1F4C97">
        <w:rPr>
          <w:rFonts w:ascii="PT Astra Serif" w:hAnsi="PT Astra Serif" w:cs="Times New Roman"/>
          <w:bCs/>
          <w:sz w:val="24"/>
          <w:szCs w:val="24"/>
        </w:rPr>
        <w:t xml:space="preserve">В соответствии  с ч.ч.3,4 ст. 24 Федерального закона от 31 июля 2020 г. № 248-ФЗ </w:t>
      </w:r>
      <w:r w:rsidR="00026D31" w:rsidRPr="001F4C97">
        <w:rPr>
          <w:rFonts w:ascii="PT Astra Serif" w:hAnsi="PT Astra Serif" w:cs="Times New Roman"/>
          <w:bCs/>
          <w:sz w:val="24"/>
          <w:szCs w:val="24"/>
        </w:rPr>
        <w:t>«</w:t>
      </w:r>
      <w:r w:rsidRPr="001F4C97">
        <w:rPr>
          <w:rFonts w:ascii="PT Astra Serif" w:hAnsi="PT Astra Serif" w:cs="Times New Roman"/>
          <w:bCs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A969B2">
        <w:rPr>
          <w:rFonts w:ascii="PT Astra Serif" w:hAnsi="PT Astra Serif" w:cs="Times New Roman"/>
          <w:bCs/>
          <w:sz w:val="24"/>
          <w:szCs w:val="24"/>
        </w:rPr>
        <w:t>»</w:t>
      </w:r>
      <w:r w:rsidRPr="001F4C97">
        <w:rPr>
          <w:rFonts w:ascii="PT Astra Serif" w:hAnsi="PT Astra Serif" w:cs="Times New Roman"/>
          <w:bCs/>
          <w:sz w:val="24"/>
          <w:szCs w:val="24"/>
        </w:rPr>
        <w:t>  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В случае</w:t>
      </w:r>
      <w:proofErr w:type="gramStart"/>
      <w:r w:rsidRPr="001F4C97">
        <w:rPr>
          <w:rFonts w:ascii="PT Astra Serif" w:hAnsi="PT Astra Serif" w:cs="Times New Roman"/>
          <w:bCs/>
          <w:sz w:val="24"/>
          <w:szCs w:val="24"/>
        </w:rPr>
        <w:t>,</w:t>
      </w:r>
      <w:proofErr w:type="gramEnd"/>
      <w:r w:rsidRPr="001F4C97">
        <w:rPr>
          <w:rFonts w:ascii="PT Astra Serif" w:hAnsi="PT Astra Serif" w:cs="Times New Roman"/>
          <w:bCs/>
          <w:sz w:val="24"/>
          <w:szCs w:val="24"/>
        </w:rP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:rsidR="00EB2313" w:rsidRDefault="00EB2313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proofErr w:type="gramStart"/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индикаторов риска нарушения обязательных требований</w:t>
      </w:r>
      <w:r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>при осуществлении муниципального контроля</w:t>
      </w:r>
      <w:r w:rsidR="00C03DBD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на автомобильном транспорте, городском наземном электрическом транспорте и в дорожном хозяйстве</w:t>
      </w: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определен в соответствии с </w:t>
      </w:r>
      <w:r w:rsidR="001F4C97">
        <w:rPr>
          <w:rFonts w:ascii="PT Astra Serif" w:hAnsi="PT Astra Serif" w:cs="Times New Roman"/>
          <w:bCs/>
          <w:sz w:val="24"/>
          <w:szCs w:val="24"/>
        </w:rPr>
        <w:t>Положени</w:t>
      </w:r>
      <w:r>
        <w:rPr>
          <w:rFonts w:ascii="PT Astra Serif" w:hAnsi="PT Astra Serif" w:cs="Times New Roman"/>
          <w:bCs/>
          <w:sz w:val="24"/>
          <w:szCs w:val="24"/>
        </w:rPr>
        <w:t>ем</w:t>
      </w:r>
      <w:r w:rsidR="001F4C97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>о муниципальном контроле</w:t>
      </w:r>
      <w:r w:rsidR="00C03DBD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03DBD">
        <w:rPr>
          <w:rFonts w:ascii="PT Astra Serif" w:hAnsi="PT Astra Serif" w:cs="Times New Roman"/>
          <w:sz w:val="24"/>
          <w:szCs w:val="24"/>
          <w:shd w:val="clear" w:color="auto" w:fill="FFFFFF"/>
        </w:rPr>
        <w:t>на автомобильном транспорте, городском наземном электрическом транспорте и в дорожном хозяйстве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>, утвержденн</w:t>
      </w:r>
      <w:r>
        <w:rPr>
          <w:rFonts w:ascii="PT Astra Serif" w:eastAsia="Calibri" w:hAnsi="PT Astra Serif" w:cs="Times New Roman"/>
          <w:sz w:val="24"/>
          <w:szCs w:val="24"/>
        </w:rPr>
        <w:t>ы</w:t>
      </w:r>
      <w:r w:rsidR="001F4C97">
        <w:rPr>
          <w:rFonts w:ascii="PT Astra Serif" w:eastAsia="Calibri" w:hAnsi="PT Astra Serif" w:cs="Times New Roman"/>
          <w:sz w:val="24"/>
          <w:szCs w:val="24"/>
        </w:rPr>
        <w:t>м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решением Со</w:t>
      </w:r>
      <w:r w:rsidR="001F4C97">
        <w:rPr>
          <w:rFonts w:ascii="PT Astra Serif" w:eastAsia="Calibri" w:hAnsi="PT Astra Serif" w:cs="Times New Roman"/>
          <w:sz w:val="24"/>
          <w:szCs w:val="24"/>
        </w:rPr>
        <w:t>вета муниципального образования город Хвалынск Хвалынского муниципального района Саратовской области о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т </w:t>
      </w:r>
      <w:r w:rsidR="00C03DBD">
        <w:rPr>
          <w:rFonts w:ascii="PT Astra Serif" w:eastAsia="Calibri" w:hAnsi="PT Astra Serif" w:cs="Times New Roman"/>
          <w:sz w:val="24"/>
          <w:szCs w:val="24"/>
        </w:rPr>
        <w:t>24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03DBD">
        <w:rPr>
          <w:rFonts w:ascii="PT Astra Serif" w:eastAsia="Calibri" w:hAnsi="PT Astra Serif" w:cs="Times New Roman"/>
          <w:sz w:val="24"/>
          <w:szCs w:val="24"/>
        </w:rPr>
        <w:t>сентября</w:t>
      </w:r>
      <w:r w:rsidR="001F4C97">
        <w:rPr>
          <w:rFonts w:ascii="PT Astra Serif" w:eastAsia="Calibri" w:hAnsi="PT Astra Serif" w:cs="Times New Roman"/>
          <w:sz w:val="24"/>
          <w:szCs w:val="24"/>
        </w:rPr>
        <w:t xml:space="preserve"> 202</w:t>
      </w:r>
      <w:r w:rsidR="00C03DBD">
        <w:rPr>
          <w:rFonts w:ascii="PT Astra Serif" w:eastAsia="Calibri" w:hAnsi="PT Astra Serif" w:cs="Times New Roman"/>
          <w:sz w:val="24"/>
          <w:szCs w:val="24"/>
        </w:rPr>
        <w:t>1</w:t>
      </w:r>
      <w:r w:rsidR="001F4C97">
        <w:rPr>
          <w:rFonts w:ascii="PT Astra Serif" w:eastAsia="Calibri" w:hAnsi="PT Astra Serif" w:cs="Times New Roman"/>
          <w:sz w:val="24"/>
          <w:szCs w:val="24"/>
        </w:rPr>
        <w:t xml:space="preserve"> года № </w:t>
      </w:r>
      <w:r w:rsidR="00C03DBD">
        <w:rPr>
          <w:rFonts w:ascii="PT Astra Serif" w:eastAsia="Calibri" w:hAnsi="PT Astra Serif" w:cs="Times New Roman"/>
          <w:sz w:val="24"/>
          <w:szCs w:val="24"/>
        </w:rPr>
        <w:t>247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(с изменениями</w:t>
      </w:r>
      <w:proofErr w:type="gramEnd"/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F4C97">
        <w:rPr>
          <w:rFonts w:ascii="PT Astra Serif" w:eastAsia="Calibri" w:hAnsi="PT Astra Serif" w:cs="Times New Roman"/>
          <w:sz w:val="24"/>
          <w:szCs w:val="24"/>
        </w:rPr>
        <w:t>и дополнениями)</w:t>
      </w:r>
      <w:r>
        <w:rPr>
          <w:rFonts w:ascii="PT Astra Serif" w:eastAsia="Calibri" w:hAnsi="PT Astra Serif" w:cs="Times New Roman"/>
          <w:sz w:val="24"/>
          <w:szCs w:val="24"/>
        </w:rPr>
        <w:t xml:space="preserve">: </w:t>
      </w:r>
    </w:p>
    <w:p w:rsidR="00C03DBD" w:rsidRPr="00C03DBD" w:rsidRDefault="00A969B2" w:rsidP="00C03DBD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5" w:history="1">
        <w:r w:rsidRPr="00593A2B">
          <w:rPr>
            <w:rStyle w:val="a4"/>
            <w:rFonts w:ascii="PT Astra Serif" w:eastAsia="Calibri" w:hAnsi="PT Astra Serif" w:cs="Times New Roman"/>
            <w:sz w:val="24"/>
            <w:szCs w:val="24"/>
            <w:lang w:eastAsia="en-US"/>
          </w:rPr>
          <w:t>http://hvalynsk.sarmo.ru/upload/medialibrary/358/35848a7cbc536841084ecf4336b0903a.docx</w:t>
        </w:r>
      </w:hyperlink>
    </w:p>
    <w:p w:rsidR="00C03DBD" w:rsidRPr="00C03DBD" w:rsidRDefault="00A969B2" w:rsidP="00C03DBD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6" w:history="1">
        <w:r w:rsidR="00C03DBD" w:rsidRPr="00C03DBD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http://hvalynsk.sarmo.ru/upload/medialibrary/c23/c23afb393501a3d6191593da72ee6b5b.docx</w:t>
        </w:r>
      </w:hyperlink>
    </w:p>
    <w:p w:rsidR="00C03DBD" w:rsidRPr="00C03DBD" w:rsidRDefault="00A969B2" w:rsidP="00C03DBD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7" w:history="1">
        <w:r w:rsidR="00C03DBD" w:rsidRPr="00C03DBD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http://hvalynsk.sarmo.ru/upload/medialibrary/fea/fea764c7f451d5182ac9f67a78adad59.doc</w:t>
        </w:r>
      </w:hyperlink>
    </w:p>
    <w:p w:rsidR="00C03DBD" w:rsidRPr="00EB2313" w:rsidRDefault="00C03DBD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bookmarkStart w:id="0" w:name="_GoBack"/>
      <w:bookmarkEnd w:id="0"/>
    </w:p>
    <w:sectPr w:rsidR="00C03DBD" w:rsidRPr="00EB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506"/>
    <w:rsid w:val="00026D31"/>
    <w:rsid w:val="000C19B4"/>
    <w:rsid w:val="001F4C97"/>
    <w:rsid w:val="00A969B2"/>
    <w:rsid w:val="00AA5506"/>
    <w:rsid w:val="00C03DBD"/>
    <w:rsid w:val="00EB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5506"/>
    <w:rPr>
      <w:i/>
      <w:iCs/>
    </w:rPr>
  </w:style>
  <w:style w:type="character" w:styleId="a4">
    <w:name w:val="Hyperlink"/>
    <w:basedOn w:val="a0"/>
    <w:uiPriority w:val="99"/>
    <w:unhideWhenUsed/>
    <w:rsid w:val="00EB231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969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valynsk.sarmo.ru/upload/medialibrary/fea/fea764c7f451d5182ac9f67a78adad59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valynsk.sarmo.ru/upload/medialibrary/c23/c23afb393501a3d6191593da72ee6b5b.docx" TargetMode="External"/><Relationship Id="rId5" Type="http://schemas.openxmlformats.org/officeDocument/2006/relationships/hyperlink" Target="http://hvalynsk.sarmo.ru/upload/medialibrary/358/35848a7cbc536841084ecf4336b0903a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7</cp:revision>
  <dcterms:created xsi:type="dcterms:W3CDTF">2025-02-24T09:40:00Z</dcterms:created>
  <dcterms:modified xsi:type="dcterms:W3CDTF">2025-07-04T04:46:00Z</dcterms:modified>
</cp:coreProperties>
</file>