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506" w:rsidRPr="001F4C97" w:rsidRDefault="00AA5506" w:rsidP="00AA5506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4"/>
          <w:szCs w:val="24"/>
          <w:shd w:val="clear" w:color="auto" w:fill="FFFFFF"/>
        </w:rPr>
      </w:pPr>
      <w:r w:rsidRPr="001F4C97">
        <w:rPr>
          <w:rFonts w:ascii="PT Astra Serif" w:hAnsi="PT Astra Serif" w:cs="Times New Roman"/>
          <w:b/>
          <w:sz w:val="24"/>
          <w:szCs w:val="24"/>
          <w:shd w:val="clear" w:color="auto" w:fill="FFFFFF"/>
        </w:rPr>
        <w:t>Перечень индикаторов риска нарушения обязательных требований, порядок отнесения объектов </w:t>
      </w:r>
      <w:r w:rsidRPr="001F4C97">
        <w:rPr>
          <w:rStyle w:val="a3"/>
          <w:rFonts w:ascii="PT Astra Serif" w:hAnsi="PT Astra Serif" w:cs="Times New Roman"/>
          <w:b/>
          <w:i w:val="0"/>
          <w:iCs w:val="0"/>
          <w:sz w:val="24"/>
          <w:szCs w:val="24"/>
          <w:shd w:val="clear" w:color="auto" w:fill="FFFFFF"/>
        </w:rPr>
        <w:t>контроля</w:t>
      </w:r>
      <w:r w:rsidRPr="001F4C97">
        <w:rPr>
          <w:rFonts w:ascii="PT Astra Serif" w:hAnsi="PT Astra Serif" w:cs="Times New Roman"/>
          <w:b/>
          <w:sz w:val="24"/>
          <w:szCs w:val="24"/>
          <w:shd w:val="clear" w:color="auto" w:fill="FFFFFF"/>
        </w:rPr>
        <w:t> к категориям риска</w:t>
      </w:r>
    </w:p>
    <w:p w:rsidR="00AA5506" w:rsidRPr="001F4C97" w:rsidRDefault="00AA5506" w:rsidP="00AA5506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4"/>
          <w:szCs w:val="24"/>
          <w:shd w:val="clear" w:color="auto" w:fill="FFFFFF"/>
        </w:rPr>
      </w:pPr>
    </w:p>
    <w:p w:rsidR="00AA5506" w:rsidRPr="001F4C97" w:rsidRDefault="00AA5506" w:rsidP="00AA5506">
      <w:pPr>
        <w:spacing w:after="0" w:line="240" w:lineRule="auto"/>
        <w:ind w:firstLine="709"/>
        <w:jc w:val="both"/>
        <w:rPr>
          <w:rFonts w:ascii="PT Astra Serif" w:hAnsi="PT Astra Serif" w:cs="Times New Roman"/>
          <w:bCs/>
          <w:sz w:val="24"/>
          <w:szCs w:val="24"/>
        </w:rPr>
      </w:pPr>
      <w:r w:rsidRPr="001F4C97">
        <w:rPr>
          <w:rFonts w:ascii="PT Astra Serif" w:hAnsi="PT Astra Serif" w:cs="Times New Roman"/>
          <w:bCs/>
          <w:sz w:val="24"/>
          <w:szCs w:val="24"/>
        </w:rPr>
        <w:t xml:space="preserve">В соответствии  с ч.ч.3,4 ст. 24 Федерального закона от 31 июля 2020 г. № 248-ФЗ </w:t>
      </w:r>
      <w:r w:rsidR="00026D31" w:rsidRPr="001F4C97">
        <w:rPr>
          <w:rFonts w:ascii="PT Astra Serif" w:hAnsi="PT Astra Serif" w:cs="Times New Roman"/>
          <w:bCs/>
          <w:sz w:val="24"/>
          <w:szCs w:val="24"/>
        </w:rPr>
        <w:t>«</w:t>
      </w:r>
      <w:r w:rsidRPr="001F4C97">
        <w:rPr>
          <w:rFonts w:ascii="PT Astra Serif" w:hAnsi="PT Astra Serif" w:cs="Times New Roman"/>
          <w:bCs/>
          <w:sz w:val="24"/>
          <w:szCs w:val="24"/>
        </w:rPr>
        <w:t>О государственном контроле (надзоре) и муниципальном контроле в Российской Федерации</w:t>
      </w:r>
      <w:r w:rsidR="008F6818">
        <w:rPr>
          <w:rFonts w:ascii="PT Astra Serif" w:hAnsi="PT Astra Serif" w:cs="Times New Roman"/>
          <w:bCs/>
          <w:sz w:val="24"/>
          <w:szCs w:val="24"/>
        </w:rPr>
        <w:t>»</w:t>
      </w:r>
      <w:bookmarkStart w:id="0" w:name="_GoBack"/>
      <w:bookmarkEnd w:id="0"/>
      <w:r w:rsidRPr="001F4C97">
        <w:rPr>
          <w:rFonts w:ascii="PT Astra Serif" w:hAnsi="PT Astra Serif" w:cs="Times New Roman"/>
          <w:bCs/>
          <w:sz w:val="24"/>
          <w:szCs w:val="24"/>
        </w:rPr>
        <w:t>  отнесение объекта контроля к одной из категорий риска осуществляется контрольным (надзорным) органом на основе сопоставления его характеристик с утвержденными критериями риска. В случае</w:t>
      </w:r>
      <w:proofErr w:type="gramStart"/>
      <w:r w:rsidRPr="001F4C97">
        <w:rPr>
          <w:rFonts w:ascii="PT Astra Serif" w:hAnsi="PT Astra Serif" w:cs="Times New Roman"/>
          <w:bCs/>
          <w:sz w:val="24"/>
          <w:szCs w:val="24"/>
        </w:rPr>
        <w:t>,</w:t>
      </w:r>
      <w:proofErr w:type="gramEnd"/>
      <w:r w:rsidRPr="001F4C97">
        <w:rPr>
          <w:rFonts w:ascii="PT Astra Serif" w:hAnsi="PT Astra Serif" w:cs="Times New Roman"/>
          <w:bCs/>
          <w:sz w:val="24"/>
          <w:szCs w:val="24"/>
        </w:rPr>
        <w:t xml:space="preserve"> если объект контроля не отнесен контрольным (надзорным) органом к определенной категории риска, он считается отнесенным к категории низкого риска.</w:t>
      </w:r>
    </w:p>
    <w:p w:rsidR="00EB2313" w:rsidRPr="00EB2313" w:rsidRDefault="00EB2313" w:rsidP="00EB2313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1F4C97">
        <w:rPr>
          <w:rFonts w:ascii="PT Astra Serif" w:hAnsi="PT Astra Serif" w:cs="Times New Roman"/>
          <w:b/>
          <w:sz w:val="24"/>
          <w:szCs w:val="24"/>
          <w:shd w:val="clear" w:color="auto" w:fill="FFFFFF"/>
        </w:rPr>
        <w:t>Перечень индикаторов риска нарушения обязательных требований</w:t>
      </w:r>
      <w:r>
        <w:rPr>
          <w:rFonts w:ascii="PT Astra Serif" w:hAnsi="PT Astra Serif" w:cs="Times New Roman"/>
          <w:b/>
          <w:sz w:val="24"/>
          <w:szCs w:val="24"/>
          <w:shd w:val="clear" w:color="auto" w:fill="FFFFFF"/>
        </w:rPr>
        <w:t xml:space="preserve"> </w:t>
      </w:r>
      <w:r>
        <w:rPr>
          <w:rFonts w:ascii="PT Astra Serif" w:hAnsi="PT Astra Serif" w:cs="Times New Roman"/>
          <w:sz w:val="24"/>
          <w:szCs w:val="24"/>
          <w:shd w:val="clear" w:color="auto" w:fill="FFFFFF"/>
        </w:rPr>
        <w:t>при осуществлении муниципального жилищного контроля</w:t>
      </w:r>
      <w:r w:rsidRPr="001F4C97">
        <w:rPr>
          <w:rFonts w:ascii="PT Astra Serif" w:hAnsi="PT Astra Serif" w:cs="Times New Roman"/>
          <w:b/>
          <w:sz w:val="24"/>
          <w:szCs w:val="24"/>
          <w:shd w:val="clear" w:color="auto" w:fill="FFFFFF"/>
        </w:rPr>
        <w:t xml:space="preserve"> </w:t>
      </w:r>
      <w:r>
        <w:rPr>
          <w:rFonts w:ascii="PT Astra Serif" w:hAnsi="PT Astra Serif" w:cs="Times New Roman"/>
          <w:sz w:val="24"/>
          <w:szCs w:val="24"/>
          <w:shd w:val="clear" w:color="auto" w:fill="FFFFFF"/>
        </w:rPr>
        <w:t xml:space="preserve">определен в соответствии с </w:t>
      </w:r>
      <w:r w:rsidR="001F4C97">
        <w:rPr>
          <w:rFonts w:ascii="PT Astra Serif" w:hAnsi="PT Astra Serif" w:cs="Times New Roman"/>
          <w:bCs/>
          <w:sz w:val="24"/>
          <w:szCs w:val="24"/>
        </w:rPr>
        <w:t>Положени</w:t>
      </w:r>
      <w:r>
        <w:rPr>
          <w:rFonts w:ascii="PT Astra Serif" w:hAnsi="PT Astra Serif" w:cs="Times New Roman"/>
          <w:bCs/>
          <w:sz w:val="24"/>
          <w:szCs w:val="24"/>
        </w:rPr>
        <w:t>ем</w:t>
      </w:r>
      <w:r w:rsidR="001F4C97">
        <w:rPr>
          <w:rFonts w:ascii="PT Astra Serif" w:hAnsi="PT Astra Serif" w:cs="Times New Roman"/>
          <w:bCs/>
          <w:sz w:val="24"/>
          <w:szCs w:val="24"/>
        </w:rPr>
        <w:t xml:space="preserve"> </w:t>
      </w:r>
      <w:r w:rsidR="00AA5506" w:rsidRPr="001F4C97">
        <w:rPr>
          <w:rFonts w:ascii="PT Astra Serif" w:eastAsia="Calibri" w:hAnsi="PT Astra Serif" w:cs="Times New Roman"/>
          <w:sz w:val="24"/>
          <w:szCs w:val="24"/>
        </w:rPr>
        <w:t>о муниципальном жилищном контроле, утвержденн</w:t>
      </w:r>
      <w:r>
        <w:rPr>
          <w:rFonts w:ascii="PT Astra Serif" w:eastAsia="Calibri" w:hAnsi="PT Astra Serif" w:cs="Times New Roman"/>
          <w:sz w:val="24"/>
          <w:szCs w:val="24"/>
        </w:rPr>
        <w:t>ы</w:t>
      </w:r>
      <w:r w:rsidR="001F4C97">
        <w:rPr>
          <w:rFonts w:ascii="PT Astra Serif" w:eastAsia="Calibri" w:hAnsi="PT Astra Serif" w:cs="Times New Roman"/>
          <w:sz w:val="24"/>
          <w:szCs w:val="24"/>
        </w:rPr>
        <w:t>м</w:t>
      </w:r>
      <w:r w:rsidR="00AA5506" w:rsidRPr="001F4C97">
        <w:rPr>
          <w:rFonts w:ascii="PT Astra Serif" w:eastAsia="Calibri" w:hAnsi="PT Astra Serif" w:cs="Times New Roman"/>
          <w:sz w:val="24"/>
          <w:szCs w:val="24"/>
        </w:rPr>
        <w:t xml:space="preserve"> решением Со</w:t>
      </w:r>
      <w:r w:rsidR="001F4C97">
        <w:rPr>
          <w:rFonts w:ascii="PT Astra Serif" w:eastAsia="Calibri" w:hAnsi="PT Astra Serif" w:cs="Times New Roman"/>
          <w:sz w:val="24"/>
          <w:szCs w:val="24"/>
        </w:rPr>
        <w:t>вета муниципального образования город Хвалынск Хвалынского муниципального района Саратовской области о</w:t>
      </w:r>
      <w:r w:rsidR="00AA5506" w:rsidRPr="001F4C97">
        <w:rPr>
          <w:rFonts w:ascii="PT Astra Serif" w:eastAsia="Calibri" w:hAnsi="PT Astra Serif" w:cs="Times New Roman"/>
          <w:sz w:val="24"/>
          <w:szCs w:val="24"/>
        </w:rPr>
        <w:t xml:space="preserve">т </w:t>
      </w:r>
      <w:r w:rsidR="001F4C97">
        <w:rPr>
          <w:rFonts w:ascii="PT Astra Serif" w:eastAsia="Calibri" w:hAnsi="PT Astra Serif" w:cs="Times New Roman"/>
          <w:sz w:val="24"/>
          <w:szCs w:val="24"/>
        </w:rPr>
        <w:t>02</w:t>
      </w:r>
      <w:r w:rsidR="00AA5506" w:rsidRPr="001F4C97">
        <w:rPr>
          <w:rFonts w:ascii="PT Astra Serif" w:eastAsia="Calibri" w:hAnsi="PT Astra Serif" w:cs="Times New Roman"/>
          <w:sz w:val="24"/>
          <w:szCs w:val="24"/>
        </w:rPr>
        <w:t xml:space="preserve"> </w:t>
      </w:r>
      <w:r w:rsidR="001F4C97">
        <w:rPr>
          <w:rFonts w:ascii="PT Astra Serif" w:eastAsia="Calibri" w:hAnsi="PT Astra Serif" w:cs="Times New Roman"/>
          <w:sz w:val="24"/>
          <w:szCs w:val="24"/>
        </w:rPr>
        <w:t>февраля 2022 года № 37</w:t>
      </w:r>
      <w:r w:rsidR="00AA5506" w:rsidRPr="001F4C97">
        <w:rPr>
          <w:rFonts w:ascii="PT Astra Serif" w:eastAsia="Calibri" w:hAnsi="PT Astra Serif" w:cs="Times New Roman"/>
          <w:sz w:val="24"/>
          <w:szCs w:val="24"/>
        </w:rPr>
        <w:t xml:space="preserve"> (с изменениями </w:t>
      </w:r>
      <w:r w:rsidR="001F4C97">
        <w:rPr>
          <w:rFonts w:ascii="PT Astra Serif" w:eastAsia="Calibri" w:hAnsi="PT Astra Serif" w:cs="Times New Roman"/>
          <w:sz w:val="24"/>
          <w:szCs w:val="24"/>
        </w:rPr>
        <w:t>и дополнениями)</w:t>
      </w:r>
      <w:r>
        <w:rPr>
          <w:rFonts w:ascii="PT Astra Serif" w:eastAsia="Calibri" w:hAnsi="PT Astra Serif" w:cs="Times New Roman"/>
          <w:sz w:val="24"/>
          <w:szCs w:val="24"/>
        </w:rPr>
        <w:t xml:space="preserve">: </w:t>
      </w:r>
    </w:p>
    <w:p w:rsidR="003226D9" w:rsidRPr="003226D9" w:rsidRDefault="008F6818" w:rsidP="003226D9">
      <w:pPr>
        <w:autoSpaceDE w:val="0"/>
        <w:autoSpaceDN w:val="0"/>
        <w:adjustRightInd w:val="0"/>
        <w:spacing w:after="0" w:line="240" w:lineRule="auto"/>
        <w:rPr>
          <w:rFonts w:ascii="PT Astra Serif" w:eastAsia="Calibri" w:hAnsi="PT Astra Serif" w:cs="Times New Roman"/>
          <w:sz w:val="24"/>
          <w:szCs w:val="24"/>
          <w:lang w:eastAsia="en-US"/>
        </w:rPr>
      </w:pPr>
      <w:hyperlink r:id="rId5" w:history="1">
        <w:r w:rsidR="003226D9" w:rsidRPr="003226D9">
          <w:rPr>
            <w:rFonts w:ascii="PT Astra Serif" w:eastAsia="Calibri" w:hAnsi="PT Astra Serif" w:cs="Times New Roman"/>
            <w:color w:val="0000FF"/>
            <w:sz w:val="24"/>
            <w:szCs w:val="24"/>
            <w:u w:val="single"/>
            <w:lang w:eastAsia="en-US"/>
          </w:rPr>
          <w:t>http://hvalynsk.sarmo.ru/upload/medialibrary/648/648047e89d4dec2d4f81fbfcb9b67e59.docx</w:t>
        </w:r>
      </w:hyperlink>
    </w:p>
    <w:p w:rsidR="003226D9" w:rsidRPr="003226D9" w:rsidRDefault="008F6818" w:rsidP="003226D9">
      <w:pPr>
        <w:autoSpaceDE w:val="0"/>
        <w:autoSpaceDN w:val="0"/>
        <w:adjustRightInd w:val="0"/>
        <w:spacing w:after="0" w:line="240" w:lineRule="auto"/>
        <w:rPr>
          <w:rFonts w:ascii="PT Astra Serif" w:eastAsia="Calibri" w:hAnsi="PT Astra Serif" w:cs="Times New Roman"/>
          <w:sz w:val="24"/>
          <w:szCs w:val="24"/>
          <w:lang w:eastAsia="en-US"/>
        </w:rPr>
      </w:pPr>
      <w:hyperlink r:id="rId6" w:history="1">
        <w:r w:rsidR="003226D9" w:rsidRPr="003226D9">
          <w:rPr>
            <w:rFonts w:ascii="PT Astra Serif" w:eastAsia="Calibri" w:hAnsi="PT Astra Serif" w:cs="Times New Roman"/>
            <w:color w:val="0000FF"/>
            <w:sz w:val="24"/>
            <w:szCs w:val="24"/>
            <w:u w:val="single"/>
            <w:lang w:eastAsia="en-US"/>
          </w:rPr>
          <w:t>http://hvalynsk.sarmo.ru/upload/medialibrary/303/3035d7b736d74eba56bd94c2001d0127.docx</w:t>
        </w:r>
      </w:hyperlink>
    </w:p>
    <w:p w:rsidR="003226D9" w:rsidRPr="003226D9" w:rsidRDefault="008F6818" w:rsidP="003226D9">
      <w:pPr>
        <w:autoSpaceDE w:val="0"/>
        <w:autoSpaceDN w:val="0"/>
        <w:adjustRightInd w:val="0"/>
        <w:spacing w:after="0" w:line="240" w:lineRule="auto"/>
        <w:rPr>
          <w:rFonts w:ascii="PT Astra Serif" w:eastAsia="Calibri" w:hAnsi="PT Astra Serif" w:cs="Times New Roman"/>
          <w:sz w:val="24"/>
          <w:szCs w:val="24"/>
          <w:lang w:eastAsia="en-US"/>
        </w:rPr>
      </w:pPr>
      <w:hyperlink r:id="rId7" w:history="1">
        <w:r w:rsidR="003226D9" w:rsidRPr="003226D9">
          <w:rPr>
            <w:rFonts w:ascii="PT Astra Serif" w:eastAsia="Calibri" w:hAnsi="PT Astra Serif" w:cs="Times New Roman"/>
            <w:color w:val="0000FF"/>
            <w:sz w:val="24"/>
            <w:szCs w:val="24"/>
            <w:u w:val="single"/>
            <w:lang w:eastAsia="en-US"/>
          </w:rPr>
          <w:t>http://hvalynsk.sarmo.ru/upload/medialibrary/a2f/a2f2dce51d866603a8231d24cef074f8.doc</w:t>
        </w:r>
      </w:hyperlink>
    </w:p>
    <w:p w:rsidR="003226D9" w:rsidRPr="003226D9" w:rsidRDefault="003226D9" w:rsidP="003226D9">
      <w:pPr>
        <w:autoSpaceDE w:val="0"/>
        <w:autoSpaceDN w:val="0"/>
        <w:adjustRightInd w:val="0"/>
        <w:spacing w:after="0" w:line="240" w:lineRule="auto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EB2313" w:rsidRPr="00EB2313" w:rsidRDefault="00EB2313" w:rsidP="00EB2313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</w:p>
    <w:p w:rsidR="00EB2313" w:rsidRDefault="00EB2313" w:rsidP="00EB2313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</w:p>
    <w:p w:rsidR="001F4C97" w:rsidRPr="001F4C97" w:rsidRDefault="00AA5506" w:rsidP="00EB2313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1F4C97">
        <w:rPr>
          <w:rFonts w:ascii="PT Astra Serif" w:hAnsi="PT Astra Serif" w:cs="Times New Roman"/>
          <w:bCs/>
          <w:sz w:val="24"/>
          <w:szCs w:val="24"/>
        </w:rPr>
        <w:t xml:space="preserve"> </w:t>
      </w:r>
    </w:p>
    <w:p w:rsidR="001F4C97" w:rsidRPr="001F4C97" w:rsidRDefault="001F4C97" w:rsidP="00AA5506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sz w:val="24"/>
          <w:szCs w:val="24"/>
        </w:rPr>
      </w:pPr>
    </w:p>
    <w:sectPr w:rsidR="001F4C97" w:rsidRPr="001F4C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A5506"/>
    <w:rsid w:val="00026D31"/>
    <w:rsid w:val="000C19B4"/>
    <w:rsid w:val="001F4C97"/>
    <w:rsid w:val="003226D9"/>
    <w:rsid w:val="008F6818"/>
    <w:rsid w:val="00AA5506"/>
    <w:rsid w:val="00EB2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A5506"/>
    <w:rPr>
      <w:i/>
      <w:iCs/>
    </w:rPr>
  </w:style>
  <w:style w:type="character" w:styleId="a4">
    <w:name w:val="Hyperlink"/>
    <w:basedOn w:val="a0"/>
    <w:uiPriority w:val="99"/>
    <w:unhideWhenUsed/>
    <w:rsid w:val="00EB231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hvalynsk.sarmo.ru/upload/medialibrary/a2f/a2f2dce51d866603a8231d24cef074f8.do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hvalynsk.sarmo.ru/upload/medialibrary/303/3035d7b736d74eba56bd94c2001d0127.docx" TargetMode="External"/><Relationship Id="rId5" Type="http://schemas.openxmlformats.org/officeDocument/2006/relationships/hyperlink" Target="http://hvalynsk.sarmo.ru/upload/medialibrary/648/648047e89d4dec2d4f81fbfcb9b67e59.docx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201KPC</cp:lastModifiedBy>
  <cp:revision>7</cp:revision>
  <dcterms:created xsi:type="dcterms:W3CDTF">2025-02-24T09:40:00Z</dcterms:created>
  <dcterms:modified xsi:type="dcterms:W3CDTF">2025-07-04T04:37:00Z</dcterms:modified>
</cp:coreProperties>
</file>